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14D1E" w:rsidRPr="00114D1E" w14:paraId="47E36BB7" w14:textId="77777777" w:rsidTr="00114D1E">
        <w:tc>
          <w:tcPr>
            <w:tcW w:w="4814" w:type="dxa"/>
          </w:tcPr>
          <w:p w14:paraId="4EE518C8"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Председатель</w:t>
            </w:r>
          </w:p>
          <w:p w14:paraId="380535BB"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 xml:space="preserve">Российского </w:t>
            </w:r>
          </w:p>
          <w:p w14:paraId="45F49C8E" w14:textId="4503A60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профессионального союза</w:t>
            </w:r>
          </w:p>
          <w:p w14:paraId="5426BCA4"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работников химических</w:t>
            </w:r>
          </w:p>
          <w:p w14:paraId="6D1FBD3C"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отраслей промышленности</w:t>
            </w:r>
          </w:p>
          <w:p w14:paraId="75ABA8F2"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А.В.СИТНОВ</w:t>
            </w:r>
          </w:p>
          <w:p w14:paraId="557D3962" w14:textId="77777777" w:rsidR="00114D1E" w:rsidRPr="00114D1E" w:rsidRDefault="00114D1E" w:rsidP="00114D1E">
            <w:pPr>
              <w:rPr>
                <w:rFonts w:ascii="Times New Roman" w:hAnsi="Times New Roman" w:cs="Times New Roman"/>
                <w:sz w:val="24"/>
                <w:szCs w:val="24"/>
              </w:rPr>
            </w:pPr>
            <w:r w:rsidRPr="00114D1E">
              <w:rPr>
                <w:rFonts w:ascii="Times New Roman" w:hAnsi="Times New Roman" w:cs="Times New Roman"/>
                <w:sz w:val="24"/>
                <w:szCs w:val="24"/>
              </w:rPr>
              <w:t>22 июля 2024 г.</w:t>
            </w:r>
          </w:p>
          <w:p w14:paraId="5BE7B5B9" w14:textId="77777777" w:rsidR="00114D1E" w:rsidRPr="00114D1E" w:rsidRDefault="00114D1E" w:rsidP="00114D1E">
            <w:pPr>
              <w:rPr>
                <w:rFonts w:ascii="Times New Roman" w:hAnsi="Times New Roman" w:cs="Times New Roman"/>
                <w:sz w:val="24"/>
                <w:szCs w:val="24"/>
              </w:rPr>
            </w:pPr>
          </w:p>
        </w:tc>
        <w:tc>
          <w:tcPr>
            <w:tcW w:w="4814" w:type="dxa"/>
          </w:tcPr>
          <w:p w14:paraId="0C4C3E7F"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Президент</w:t>
            </w:r>
          </w:p>
          <w:p w14:paraId="69A879D9"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 xml:space="preserve">Общероссийского </w:t>
            </w:r>
          </w:p>
          <w:p w14:paraId="64064C53" w14:textId="3AEB22F2"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отраслевого объединения</w:t>
            </w:r>
          </w:p>
          <w:p w14:paraId="60AB0336"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работодателей "Российский Союз</w:t>
            </w:r>
          </w:p>
          <w:p w14:paraId="1BA72083"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предприятий и организаций</w:t>
            </w:r>
          </w:p>
          <w:p w14:paraId="7596F8A9"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химического комплекса"</w:t>
            </w:r>
          </w:p>
          <w:p w14:paraId="3BCE58A4" w14:textId="77777777"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В.П.ИВАНОВ</w:t>
            </w:r>
          </w:p>
          <w:p w14:paraId="63337384" w14:textId="126E3D7A" w:rsidR="00114D1E" w:rsidRPr="00114D1E" w:rsidRDefault="00114D1E" w:rsidP="00114D1E">
            <w:pPr>
              <w:jc w:val="right"/>
              <w:rPr>
                <w:rFonts w:ascii="Times New Roman" w:hAnsi="Times New Roman" w:cs="Times New Roman"/>
                <w:sz w:val="24"/>
                <w:szCs w:val="24"/>
              </w:rPr>
            </w:pPr>
            <w:r w:rsidRPr="00114D1E">
              <w:rPr>
                <w:rFonts w:ascii="Times New Roman" w:hAnsi="Times New Roman" w:cs="Times New Roman"/>
                <w:sz w:val="24"/>
                <w:szCs w:val="24"/>
              </w:rPr>
              <w:t>22 июля 2024 г.</w:t>
            </w:r>
          </w:p>
        </w:tc>
      </w:tr>
    </w:tbl>
    <w:p w14:paraId="7822B2B1" w14:textId="77777777" w:rsidR="00114D1E" w:rsidRPr="00114D1E" w:rsidRDefault="00114D1E" w:rsidP="00114D1E">
      <w:pPr>
        <w:rPr>
          <w:rFonts w:ascii="Times New Roman" w:hAnsi="Times New Roman" w:cs="Times New Roman"/>
          <w:sz w:val="24"/>
          <w:szCs w:val="24"/>
        </w:rPr>
      </w:pPr>
    </w:p>
    <w:p w14:paraId="19F8B79D" w14:textId="77777777" w:rsidR="00114D1E" w:rsidRPr="00114D1E" w:rsidRDefault="00114D1E" w:rsidP="00114D1E">
      <w:pPr>
        <w:rPr>
          <w:rFonts w:ascii="Times New Roman" w:hAnsi="Times New Roman" w:cs="Times New Roman"/>
          <w:sz w:val="24"/>
          <w:szCs w:val="24"/>
        </w:rPr>
      </w:pPr>
    </w:p>
    <w:p w14:paraId="79AFFEF5" w14:textId="7822189D" w:rsidR="00114D1E" w:rsidRPr="00114D1E" w:rsidRDefault="00114D1E" w:rsidP="00114D1E">
      <w:pPr>
        <w:jc w:val="center"/>
        <w:rPr>
          <w:rFonts w:ascii="Times New Roman" w:hAnsi="Times New Roman" w:cs="Times New Roman"/>
          <w:b/>
          <w:bCs/>
          <w:sz w:val="24"/>
          <w:szCs w:val="24"/>
        </w:rPr>
      </w:pPr>
      <w:r w:rsidRPr="00114D1E">
        <w:rPr>
          <w:rFonts w:ascii="Times New Roman" w:hAnsi="Times New Roman" w:cs="Times New Roman"/>
          <w:b/>
          <w:bCs/>
          <w:sz w:val="24"/>
          <w:szCs w:val="24"/>
        </w:rPr>
        <w:t>ОТРАСЛЕВОЕ ТАРИФНОЕ СОГЛАШЕНИЕ</w:t>
      </w:r>
    </w:p>
    <w:p w14:paraId="76951632" w14:textId="77777777" w:rsidR="00C73329" w:rsidRDefault="00C73329" w:rsidP="00114D1E">
      <w:pPr>
        <w:jc w:val="center"/>
        <w:rPr>
          <w:rFonts w:ascii="Times New Roman" w:hAnsi="Times New Roman" w:cs="Times New Roman"/>
          <w:b/>
          <w:bCs/>
          <w:sz w:val="24"/>
          <w:szCs w:val="24"/>
        </w:rPr>
      </w:pPr>
      <w:r w:rsidRPr="00C73329">
        <w:rPr>
          <w:rFonts w:ascii="Times New Roman" w:hAnsi="Times New Roman" w:cs="Times New Roman"/>
          <w:b/>
          <w:bCs/>
          <w:sz w:val="24"/>
          <w:szCs w:val="24"/>
        </w:rPr>
        <w:t xml:space="preserve">по организациям нефтеперерабатывающей отрасли промышленности </w:t>
      </w:r>
    </w:p>
    <w:p w14:paraId="041BAEA3" w14:textId="7D2103A0" w:rsidR="00114D1E" w:rsidRPr="00114D1E" w:rsidRDefault="00C73329" w:rsidP="00114D1E">
      <w:pPr>
        <w:jc w:val="center"/>
        <w:rPr>
          <w:rFonts w:ascii="Times New Roman" w:hAnsi="Times New Roman" w:cs="Times New Roman"/>
          <w:b/>
          <w:bCs/>
          <w:sz w:val="24"/>
          <w:szCs w:val="24"/>
        </w:rPr>
      </w:pPr>
      <w:r w:rsidRPr="00C73329">
        <w:rPr>
          <w:rFonts w:ascii="Times New Roman" w:hAnsi="Times New Roman" w:cs="Times New Roman"/>
          <w:b/>
          <w:bCs/>
          <w:sz w:val="24"/>
          <w:szCs w:val="24"/>
        </w:rPr>
        <w:t>и системы нефтепродуктообеспечения</w:t>
      </w:r>
      <w:r w:rsidR="00114D1E" w:rsidRPr="00114D1E">
        <w:rPr>
          <w:rFonts w:ascii="Times New Roman" w:hAnsi="Times New Roman" w:cs="Times New Roman"/>
          <w:b/>
          <w:bCs/>
          <w:sz w:val="24"/>
          <w:szCs w:val="24"/>
        </w:rPr>
        <w:t xml:space="preserve"> </w:t>
      </w:r>
      <w:r w:rsidR="007742DD">
        <w:rPr>
          <w:rFonts w:ascii="Times New Roman" w:hAnsi="Times New Roman" w:cs="Times New Roman"/>
          <w:b/>
          <w:bCs/>
          <w:sz w:val="24"/>
          <w:szCs w:val="24"/>
        </w:rPr>
        <w:t>Р</w:t>
      </w:r>
      <w:r w:rsidR="007742DD" w:rsidRPr="007742DD">
        <w:rPr>
          <w:rFonts w:ascii="Times New Roman" w:hAnsi="Times New Roman" w:cs="Times New Roman"/>
          <w:b/>
          <w:bCs/>
          <w:sz w:val="24"/>
          <w:szCs w:val="24"/>
        </w:rPr>
        <w:t xml:space="preserve">оссийской </w:t>
      </w:r>
      <w:r w:rsidR="007742DD">
        <w:rPr>
          <w:rFonts w:ascii="Times New Roman" w:hAnsi="Times New Roman" w:cs="Times New Roman"/>
          <w:b/>
          <w:bCs/>
          <w:sz w:val="24"/>
          <w:szCs w:val="24"/>
        </w:rPr>
        <w:t>Ф</w:t>
      </w:r>
      <w:r w:rsidR="007742DD" w:rsidRPr="007742DD">
        <w:rPr>
          <w:rFonts w:ascii="Times New Roman" w:hAnsi="Times New Roman" w:cs="Times New Roman"/>
          <w:b/>
          <w:bCs/>
          <w:sz w:val="24"/>
          <w:szCs w:val="24"/>
        </w:rPr>
        <w:t>едерации</w:t>
      </w:r>
    </w:p>
    <w:p w14:paraId="5843CE14" w14:textId="25AF9CAD" w:rsidR="00114D1E" w:rsidRPr="00114D1E" w:rsidRDefault="007742DD" w:rsidP="00114D1E">
      <w:pPr>
        <w:jc w:val="center"/>
        <w:rPr>
          <w:rFonts w:ascii="Times New Roman" w:hAnsi="Times New Roman" w:cs="Times New Roman"/>
          <w:sz w:val="24"/>
          <w:szCs w:val="24"/>
        </w:rPr>
      </w:pPr>
      <w:r w:rsidRPr="00114D1E">
        <w:rPr>
          <w:rFonts w:ascii="Times New Roman" w:hAnsi="Times New Roman" w:cs="Times New Roman"/>
          <w:b/>
          <w:bCs/>
          <w:sz w:val="24"/>
          <w:szCs w:val="24"/>
        </w:rPr>
        <w:t>на 2025 -2027 годы</w:t>
      </w:r>
    </w:p>
    <w:p w14:paraId="616E1105" w14:textId="47330DD2" w:rsidR="00114D1E" w:rsidRPr="00114D1E" w:rsidRDefault="00114D1E" w:rsidP="00114D1E">
      <w:pPr>
        <w:jc w:val="center"/>
        <w:rPr>
          <w:rFonts w:ascii="Times New Roman" w:hAnsi="Times New Roman" w:cs="Times New Roman"/>
          <w:sz w:val="24"/>
          <w:szCs w:val="24"/>
        </w:rPr>
      </w:pPr>
      <w:r w:rsidRPr="00114D1E">
        <w:rPr>
          <w:rFonts w:ascii="Times New Roman" w:hAnsi="Times New Roman" w:cs="Times New Roman"/>
          <w:sz w:val="24"/>
          <w:szCs w:val="24"/>
        </w:rPr>
        <w:t>(</w:t>
      </w:r>
      <w:r w:rsidRPr="00114D1E">
        <w:rPr>
          <w:rFonts w:ascii="Times New Roman" w:hAnsi="Times New Roman" w:cs="Times New Roman"/>
          <w:sz w:val="24"/>
          <w:szCs w:val="24"/>
        </w:rPr>
        <w:t>зарегистрировано</w:t>
      </w:r>
      <w:r w:rsidRPr="00114D1E">
        <w:rPr>
          <w:rFonts w:ascii="Times New Roman" w:hAnsi="Times New Roman" w:cs="Times New Roman"/>
          <w:sz w:val="24"/>
          <w:szCs w:val="24"/>
        </w:rPr>
        <w:t xml:space="preserve"> Рострудом </w:t>
      </w:r>
      <w:r w:rsidRPr="00114D1E">
        <w:rPr>
          <w:rFonts w:ascii="Times New Roman" w:hAnsi="Times New Roman" w:cs="Times New Roman"/>
          <w:sz w:val="24"/>
          <w:szCs w:val="24"/>
        </w:rPr>
        <w:t>06.08.2024</w:t>
      </w:r>
      <w:r w:rsidRPr="00114D1E">
        <w:rPr>
          <w:rFonts w:ascii="Times New Roman" w:hAnsi="Times New Roman" w:cs="Times New Roman"/>
          <w:sz w:val="24"/>
          <w:szCs w:val="24"/>
        </w:rPr>
        <w:t xml:space="preserve"> №</w:t>
      </w:r>
      <w:r w:rsidRPr="00114D1E">
        <w:rPr>
          <w:rFonts w:ascii="Times New Roman" w:hAnsi="Times New Roman" w:cs="Times New Roman"/>
          <w:sz w:val="24"/>
          <w:szCs w:val="24"/>
        </w:rPr>
        <w:t xml:space="preserve"> </w:t>
      </w:r>
      <w:r w:rsidR="00C73329" w:rsidRPr="00C73329">
        <w:rPr>
          <w:rFonts w:ascii="Times New Roman" w:hAnsi="Times New Roman" w:cs="Times New Roman"/>
          <w:sz w:val="24"/>
          <w:szCs w:val="24"/>
        </w:rPr>
        <w:t>24/25-27</w:t>
      </w:r>
      <w:r w:rsidRPr="00114D1E">
        <w:rPr>
          <w:rFonts w:ascii="Times New Roman" w:hAnsi="Times New Roman" w:cs="Times New Roman"/>
          <w:sz w:val="24"/>
          <w:szCs w:val="24"/>
        </w:rPr>
        <w:t>)</w:t>
      </w:r>
    </w:p>
    <w:p w14:paraId="20722020" w14:textId="77777777" w:rsidR="00114D1E" w:rsidRPr="00114D1E" w:rsidRDefault="00114D1E" w:rsidP="00114D1E">
      <w:pPr>
        <w:jc w:val="center"/>
        <w:rPr>
          <w:rFonts w:ascii="Times New Roman" w:hAnsi="Times New Roman" w:cs="Times New Roman"/>
          <w:sz w:val="24"/>
          <w:szCs w:val="24"/>
        </w:rPr>
      </w:pPr>
    </w:p>
    <w:p w14:paraId="598131F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Настоящее Отраслевое тарифное соглашение по организациям нефтеперерабатывающей отрасли промышленности и системы нефтепродуктообеспечения на 2025-2027 годы (далее Соглашение) заключено в соответствии с Трудовым кодексом Российской Федерации, Федеральными законами: "О профессиональных союзах, их правах и гарантиях деятельности" от 12.01.1996 г. № 10-ФЗ, "Об объединениях работодателей" от 27.11.2002 г. № 156-ФЗ,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на соответствующий период, и направлено на обеспечение стабильной эффективной деятельности организаций нефтеперерабатывающей отрасли промышленности и системы нефтепродуктообеспечения, защиту социальных, экономических прав и законных интересов работников, поддержание достойного уровня их жизни, регулирование социально-трудовых отношений между работодателями и работниками.</w:t>
      </w:r>
    </w:p>
    <w:p w14:paraId="4C661C48"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p>
    <w:p w14:paraId="0457CA4E"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1. ОБЩИЕ ПОЛОЖЕНИЯ</w:t>
      </w:r>
    </w:p>
    <w:p w14:paraId="36F8C52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 Сторонами Соглашения являются:</w:t>
      </w:r>
    </w:p>
    <w:p w14:paraId="00AFAF6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работники в лице их представителя – Российского профессионального союза работников химических отраслей промышленности (далее – Росхимпрофсоюз, Профсоюз);</w:t>
      </w:r>
    </w:p>
    <w:p w14:paraId="6EE8B42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работодатели в лице их представителя – Общероссийского отраслевого объединения работодателей «Российский Союз предприятий и организаций химического комплекса» (далее - Союз).</w:t>
      </w:r>
    </w:p>
    <w:p w14:paraId="7054C6D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1.2. Соглашение основано на договоренностях сторон, законодательных и иных нормативных правовых актах, действующих на территории Российской Федерации, а также Конвенциях Международной организации труда (МОТ), ратифицированных Российской Федерацией.</w:t>
      </w:r>
    </w:p>
    <w:p w14:paraId="7F5CF6C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1.3. Соглашение заключено на 2025-2027 годы, вступает в силу с 1 января 2025 года и действует по 31 декабря 2027 года включительно.</w:t>
      </w:r>
    </w:p>
    <w:p w14:paraId="2C75087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Соглашение распространяется:</w:t>
      </w:r>
    </w:p>
    <w:p w14:paraId="20D1952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 на работодателей организаций нефтеперерабатывающей отрасли промышленности и системы нефтепродуктообеспечения любых организационно-правовых форм и форм собственности, являющихся членами Союза. Прекращение членства организации в Союзе не освобождает работодателя от выполнения соглашения, заключенного в период его членства. </w:t>
      </w:r>
      <w:r w:rsidRPr="00C73329">
        <w:rPr>
          <w:rFonts w:ascii="Times New Roman" w:eastAsia="Calibri" w:hAnsi="Times New Roman" w:cs="Times New Roman"/>
          <w:kern w:val="0"/>
          <w:sz w:val="24"/>
          <w:szCs w:val="24"/>
          <w14:ligatures w14:val="none"/>
        </w:rPr>
        <w:lastRenderedPageBreak/>
        <w:t>Работодатель, вступивший в Союз в период действия настоящего Соглашения, обязан выполнять предусмотренные в нем обязательства;</w:t>
      </w:r>
    </w:p>
    <w:p w14:paraId="23545C5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на работодателей, не являющихся членами Союза, заключившего данное Соглашение, которые уполномочили Союз от их имени участвовать в коллективных переговорах и заключить Соглашение либо присоединились к Соглашению после его заключения.</w:t>
      </w:r>
    </w:p>
    <w:p w14:paraId="7667B85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Соглашение действует в отношении всех работников, состоящих в трудовых отношениях с работодателями, указанными в настоящем пункте. В тех случаях, когда в отношении работников действует одновременно несколько соглашений, применяются условия соглашения, наиболее благоприятные для работников.</w:t>
      </w:r>
    </w:p>
    <w:p w14:paraId="0417E50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Соглашение считается распространенным на работодателей, не являющихся членами Союза и не уполномочивших Союз от их имени участвовать в коллективных переговорах и заключить Соглашение, если указанные работодатели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от присоединения. К данному отказу должен быть приложен протокол консультаций работодателя с выборным органом первичной профсоюзной организации Росхимпрофсоюза, объединяющей работников данного работодателя.</w:t>
      </w:r>
    </w:p>
    <w:p w14:paraId="23BA2E7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(объединенной) профсоюзной организации Росхимпрофсоюза, объединяющей работников данного работодателя, для проведения консультаций с участием представителей сторон Соглашения. Представители сторон настоящего Соглашения обязаны принимать участие в указанных консультациях (статья 48 Трудового кодекса РФ).</w:t>
      </w:r>
    </w:p>
    <w:p w14:paraId="3895347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1.4. Работодатель, за исключением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либо работодателей, которые уполномочили указанное объединение от их имени участвовать в коллективных переговорах и заключить Соглашение (статья 48 ТК РФ), и выборный орган первичной (объединенной) профсоюзной организации в случае невозможности реализации по причинам экономического, технологического, организационного характера отдельных положений Соглашения в течение 30 календарных дней со дня официального опубликования предложения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о присоединении к соглашению</w:t>
      </w:r>
      <w:bookmarkStart w:id="0" w:name="_Hlk172190218"/>
      <w:r w:rsidRPr="00C73329">
        <w:rPr>
          <w:rFonts w:ascii="Times New Roman" w:eastAsia="Calibri" w:hAnsi="Times New Roman" w:cs="Times New Roman"/>
          <w:kern w:val="0"/>
          <w:sz w:val="24"/>
          <w:szCs w:val="24"/>
          <w14:ligatures w14:val="none"/>
        </w:rPr>
        <w:t xml:space="preserve">  </w:t>
      </w:r>
      <w:bookmarkEnd w:id="0"/>
      <w:r w:rsidRPr="00C73329">
        <w:rPr>
          <w:rFonts w:ascii="Times New Roman" w:eastAsia="Calibri" w:hAnsi="Times New Roman" w:cs="Times New Roman"/>
          <w:kern w:val="0"/>
          <w:sz w:val="24"/>
          <w:szCs w:val="24"/>
          <w14:ligatures w14:val="none"/>
        </w:rPr>
        <w:t>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(как правило, не более трех) в отношении данного работодателя. Стороны рассматривают это предложение и могут принять соответствующее решение о временном (в переделах срока действия Соглашения) приостановлении действия данных отдельных положений Соглашения в отношении данного работодателя.</w:t>
      </w:r>
    </w:p>
    <w:p w14:paraId="4F09A92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1.5. Положения настоящего Соглашения являются обязательными для применения в организациях, указанных в п. 1.3. Соглашения, при заключении коллективных договоров, трудовых договоров с работниками, принятии локальных нормативных актов, содержащих нормы трудового права, а также при разрешении коллективных и индивидуальных трудовых споров.</w:t>
      </w:r>
    </w:p>
    <w:p w14:paraId="40AABEF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1.6. В течение срока действия Соглашения ни одна из сторон не вправе в одностороннем порядке прекратить исполнение принятых обязательств, но вправе в установленном Законом порядке инициировать внесение изменений и дополнений, не уменьшающих уровень социальной защищенности работников.</w:t>
      </w:r>
    </w:p>
    <w:p w14:paraId="716CF15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1.7. Внесение изменений и дополнений в настоящее Соглашение производится в порядке, установленном Трудовым кодексом Российской Федерации. Содержание изменений и дополнений, внесенных в установленном порядке в Соглашение, доводится сторонами Соглашения до сведения работников, выборных органов организаций Росхимпрофсоюза и работодателей не позднее 30 дней до момента принятия этих изменений. Изменения и дополнения вступают в силу с момента их подписания Сторонами.</w:t>
      </w:r>
    </w:p>
    <w:p w14:paraId="7B7411E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1.8. В случае отсутствия коллективных договоров в организациях, указанных в п. 1.3 настоящего Соглашения, на них непосредственно распространяется действие положений настоящего Соглашения.</w:t>
      </w:r>
    </w:p>
    <w:p w14:paraId="2EE0208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1.9. В случае реорганизации одной из сторон Соглашения права и обязанности по выполнению настоящего Соглашения возлагаются на правопреемника.</w:t>
      </w:r>
    </w:p>
    <w:p w14:paraId="674D229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1.10. После подписания и регистрации настоящего Соглашения в соответствующем органе по труду информация о нем в месячный срок Сторонами Соглашения направляется работодателям и в соответствующие выборные органы территориальных организаций Росхимпрофсоюза и первичных (объединенных) профсоюзных организаций. Текст Соглашения публикуется в "Информационном бюллетене Росхимпрофсоюза", размещается на сайте Росхимпрофсоюза в сети Интернет (www.chеmprof.ru) и на сайте Российского Союза химиков (www.ruschеmunion.ru, www.союзхимиков.рф).</w:t>
      </w:r>
      <w:r w:rsidRPr="00C73329">
        <w:rPr>
          <w:rFonts w:ascii="Times New Roman" w:eastAsia="Calibri" w:hAnsi="Times New Roman" w:cs="Times New Roman"/>
          <w:kern w:val="0"/>
          <w:sz w:val="24"/>
          <w:szCs w:val="24"/>
          <w14:ligatures w14:val="none"/>
        </w:rPr>
        <w:cr/>
      </w:r>
    </w:p>
    <w:p w14:paraId="15345671"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2. ОБЯЗАТЕЛЬСТВА СТОРОН</w:t>
      </w:r>
    </w:p>
    <w:p w14:paraId="13E4FC4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Стороны строят свои отношения друг с другом на следующих принципах социального партнерства:</w:t>
      </w:r>
    </w:p>
    <w:p w14:paraId="52ADFCDD"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равноправия;</w:t>
      </w:r>
    </w:p>
    <w:p w14:paraId="77CA8D6A"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уважения и учета интересов;</w:t>
      </w:r>
    </w:p>
    <w:p w14:paraId="30A00143"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заинтересованности в участии в договорных отношениях;</w:t>
      </w:r>
    </w:p>
    <w:p w14:paraId="055D3498"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 соблюдения сторонами и их представителями законов и иных нормативно-правовых </w:t>
      </w:r>
    </w:p>
    <w:p w14:paraId="63B7691C"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   актов;</w:t>
      </w:r>
    </w:p>
    <w:p w14:paraId="0E48325D"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полномочности представителей сторон;</w:t>
      </w:r>
    </w:p>
    <w:p w14:paraId="02C0CF70"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свободы выбора при обсуждении вопросов, входящих в сферу труда;</w:t>
      </w:r>
    </w:p>
    <w:p w14:paraId="39E2B143"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добровольности принятия на себя обязательств;</w:t>
      </w:r>
    </w:p>
    <w:p w14:paraId="48B72C50"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реальности принимаемых на себя обязательств;</w:t>
      </w:r>
    </w:p>
    <w:p w14:paraId="362BC2CB"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обязательности выполнения настоящего Соглашения;</w:t>
      </w:r>
    </w:p>
    <w:p w14:paraId="47DCB565"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 ответственности сторон и их представителей за невыполнение условий настоящего </w:t>
      </w:r>
    </w:p>
    <w:p w14:paraId="7927C0C0"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   Соглашения.</w:t>
      </w:r>
    </w:p>
    <w:p w14:paraId="051A768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2.1. Договаривающиеся стороны обязуются:</w:t>
      </w:r>
    </w:p>
    <w:p w14:paraId="63418E0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2.1.1. Сотрудничать на паритетных началах при решении социально-экономических проблем организаций нефтеперерабатывающей отрасли промышленности и системы нефтепродуктообеспечения; выступать в органах государственной власти по вопросам защиты экономических, социальных прав и интересов работников, участвовать в разработке соответствующих нормативных актов, программ, рекомендаций.</w:t>
      </w:r>
    </w:p>
    <w:p w14:paraId="64F287D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2.1.2. Обеспечивать выполнение установленных законодательством и данным Соглашением социальных гарантий и льгот работникам и их семьям и не ограничивать права трудовых коллективов в расширении этих гарантий при заключении коллективных договоров.</w:t>
      </w:r>
    </w:p>
    <w:p w14:paraId="4752597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2.1.3. Исходить из того, что нормы данного Соглашения, улучшающие положение работников и устанавливающие более высокий уровень их социальной защищенности по сравнению с действующим законодательством, являются минимальными, обязательны к применению в организациях любых организационно-правовых форм и форм собственности, на которых распространяются положения настоящего Соглашения, и не могут быть снижены при заключении коллективных договоров.</w:t>
      </w:r>
    </w:p>
    <w:p w14:paraId="3D3FD91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2.1.4. Вести целенаправленную работу по созданию в организациях здорового морально-психологического климата, развитию творческого отношения к труду, повышению эффективности и качества работы, развитию самодеятельного народного творчества среди работников и членов их семей, по привлечению рабочих и служащих к систематическим занятиям физкультурой и спортом.</w:t>
      </w:r>
    </w:p>
    <w:p w14:paraId="5578288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2.1.5. Вносить предложения в соответствующие государственные органы и негосударственные организации по решению социально-экономических вопросов, учитывающих особенности производства, труда и быта работников.</w:t>
      </w:r>
    </w:p>
    <w:p w14:paraId="7DB8002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2.1.6. Добиваться в государственных органах исполнительной власти и местного самоуправления решения вопросов защиты экономических и социальных прав и интересов работников.</w:t>
      </w:r>
    </w:p>
    <w:p w14:paraId="16EB106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2.1.7. Способствовать активному участию организаций в ежегодном Всероссийском конкурсе "Российская организация высокой социальной эффективности", проводимом Правительством Российской Федерации и направленном на решение социальных проблем трудовых коллективов, и распространять передовой опыт организаций.</w:t>
      </w:r>
    </w:p>
    <w:p w14:paraId="52E1A58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2.1.8. Представлять друг другу полную и своевременную информацию о ходе выполнения Соглашения, о стратегических производственных целях, крупных структурных изменениях, долгосрочных планах и стратегических направлениях, о принимаемых решениях, затрагивающих трудовые, профессиональные и социально-экономические права и интересы работников организаций, проводить взаимные консультации по социально-экономическим проблемам и задачам.</w:t>
      </w:r>
    </w:p>
    <w:p w14:paraId="3597D88D" w14:textId="77777777" w:rsidR="00C73329" w:rsidRPr="00C73329" w:rsidRDefault="00C73329" w:rsidP="00C73329">
      <w:pPr>
        <w:spacing w:after="160" w:line="259" w:lineRule="auto"/>
        <w:ind w:firstLine="708"/>
        <w:jc w:val="both"/>
        <w:rPr>
          <w:rFonts w:ascii="Times New Roman" w:eastAsia="Calibri" w:hAnsi="Times New Roman" w:cs="Times New Roman"/>
          <w:kern w:val="0"/>
          <w:sz w:val="24"/>
          <w:szCs w:val="24"/>
          <w14:ligatures w14:val="none"/>
        </w:rPr>
      </w:pPr>
      <w:bookmarkStart w:id="1" w:name="_Hlk171593379"/>
      <w:r w:rsidRPr="00C73329">
        <w:rPr>
          <w:rFonts w:ascii="Times New Roman" w:eastAsia="Calibri" w:hAnsi="Times New Roman" w:cs="Times New Roman"/>
          <w:kern w:val="0"/>
          <w:sz w:val="24"/>
          <w:szCs w:val="24"/>
          <w14:ligatures w14:val="none"/>
        </w:rPr>
        <w:t>2.1.9. Строго соблюдать установленный законодательством порядок рассмотрения коллективных трудовых споров в соответствии с Трудовым кодексом Российской Федерации, руководствуясь при этом Положением о Третейском Суде Российского Союза химиков.</w:t>
      </w:r>
    </w:p>
    <w:bookmarkEnd w:id="1"/>
    <w:p w14:paraId="1D5B6F0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Финансирование примирительных процедур при рассмотрении коллективного трудового спора производится в соответствии с действующим законодательством.</w:t>
      </w:r>
    </w:p>
    <w:p w14:paraId="57BEC57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2.1.10. Обеспечивать упреждающие меры по предотвращению конфликтных ситуаций в организациях, принимать оперативные меры по рассмотрению возникших коллективных трудовых споров. В случае проведения забастовок руководствоваться Перечнем минимума необходимых работ (услуг) в нефтяной, нефтеперерабатывающей, газовой отраслях экономики и нефтепродуктообеспечении, обеспечиваемых в период проведения забастовок в организациях, филиалах и представительствах, деятельность которых связана с безопасностью людей, обеспечением их здоровья и жизненно важных интересов общества (Приказ Минэнерго РФ от 09.07.2003 N 306).</w:t>
      </w:r>
    </w:p>
    <w:p w14:paraId="4CAA5E5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2.1.11. Для стимулирования повышения производительности труда, повышения квалификации и профессионального роста организовывать внутрипроизводственные соревнования и конкурсы.</w:t>
      </w:r>
    </w:p>
    <w:p w14:paraId="3EF20FF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2.1.12. Целенаправленно проводить организационную работу, направленную на расширение числа организаций, в которых в обязательном порядке применяются положения и нормы Соглашения, за счет вовлечения в Союз организаций, не являющихся членами данного Отраслевого объединения.</w:t>
      </w:r>
    </w:p>
    <w:p w14:paraId="675B40D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2.2. Работодатели обязуются:</w:t>
      </w:r>
    </w:p>
    <w:p w14:paraId="32D31DD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2.2.1. Заключать коллективные договоры с работниками организаций в лице их представителей - выборных органов первичных (объединенных) профсоюзных организаций. Обеспечивать совместно с выборными органами первичных (объединенных) профсоюзных организаций обязательное обсуждение работниками проектов коллективных договоров в подразделениях организаций, доработку проектов с учетом замечаний и предложений, утверждение коллективных договоров на собраниях (конференциях) работников.</w:t>
      </w:r>
    </w:p>
    <w:p w14:paraId="682DBC7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2.2.2. Принимать решения по социально-трудовым вопросам с учетом мнения выборного профсоюзного органа данной организации. Обеспечивать профсоюзный орган необходимой информацией и нормативной документацией, в том числе информацией о численности работников организации, размере их заработной платы и иными сведениями, предоставление которых не запрещает законодательство РФ.</w:t>
      </w:r>
    </w:p>
    <w:p w14:paraId="3DA413D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2.2.3. Организовывать проведение торжественных совместных мероприятий и награждение лучших работников отрасли в связи с профессиональными праздниками и знаменательными датами.</w:t>
      </w:r>
    </w:p>
    <w:p w14:paraId="5A9B286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2.3. Росхимпрофсоюз в лице своих выборных органов, выборных органов территориальных организаций Профсоюза и первичных (объединенных) профсоюзных организаций обязуется:</w:t>
      </w:r>
    </w:p>
    <w:p w14:paraId="0D69E1D2"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2.3.1. Защищать социально-трудовые права и профессиональные интересы работников организаций в рамках данного Соглашения и коллективных договоров организаций, считая приоритетными следующие направления:</w:t>
      </w:r>
    </w:p>
    <w:p w14:paraId="3208E612"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повышение жизненного уровня работников;</w:t>
      </w:r>
    </w:p>
    <w:p w14:paraId="1A6EFD89"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содействие повышению эффективности производства;</w:t>
      </w:r>
    </w:p>
    <w:p w14:paraId="2F011EB4"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обеспечение роста реальной заработной платы и своевременной ее выплаты;</w:t>
      </w:r>
    </w:p>
    <w:p w14:paraId="5903A021"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соблюдение режима рабочего времени и времени отдыха;</w:t>
      </w:r>
    </w:p>
    <w:p w14:paraId="7B22E96D"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контроль за соблюдением работодателями, их объединениями трудового законодательства;</w:t>
      </w:r>
    </w:p>
    <w:p w14:paraId="0561F9D4"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контроль за созданием работодателями здоровых и безопасных условий труда;</w:t>
      </w:r>
    </w:p>
    <w:p w14:paraId="1AB9FDFA"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содействие сохранению деятельности и развитию предприятий (организаций) и трудовых коллективов.</w:t>
      </w:r>
    </w:p>
    <w:p w14:paraId="6C512FF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2.3.2. Не организовывать и не проводить забастовки в период действия настоящего Соглашения при условии выполнения работодателями и их представителями норм и положений, установленных действующим законодательством, настоящим Соглашением и коллективными договорами организаций.</w:t>
      </w:r>
    </w:p>
    <w:p w14:paraId="01AB0AC1"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p>
    <w:p w14:paraId="19C83BBF"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3. ТРУДОВЫЕ ПРАВООТНОШЕНИЯ</w:t>
      </w:r>
    </w:p>
    <w:p w14:paraId="31A8D99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3.1. Трудовые отношения между работником и работодателем регулируются действующим законодательством, Генеральным и соответствующим региональным соглашениями, настоящим Соглашением, коллективным договором, а также трудовым договором.</w:t>
      </w:r>
    </w:p>
    <w:p w14:paraId="35B15AF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3.2. При найме работников трудовые договоры заключаются в письменной форме. Срочные трудовые договоры могут заключаться только в случаях, предусмотренных действующим законодательством.</w:t>
      </w:r>
    </w:p>
    <w:p w14:paraId="6FFB840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Содержание трудового договора, порядок его заключения, изменения и расторжения определяются в соответствии с Трудовым кодексом Российской Федерации. Стороны трудового договора определяют его условия с учетом положений соответствующих </w:t>
      </w:r>
      <w:r w:rsidRPr="00C73329">
        <w:rPr>
          <w:rFonts w:ascii="Times New Roman" w:eastAsia="Calibri" w:hAnsi="Times New Roman" w:cs="Times New Roman"/>
          <w:kern w:val="0"/>
          <w:sz w:val="24"/>
          <w:szCs w:val="24"/>
          <w14:ligatures w14:val="none"/>
        </w:rPr>
        <w:lastRenderedPageBreak/>
        <w:t>нормативных правовых актов, настоящего Соглашения, коллективного договора и иных локальных нормативных актов организации.</w:t>
      </w:r>
    </w:p>
    <w:p w14:paraId="1F04F9A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3.3.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14:paraId="1CE95D5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Смена собственника не является основанием для расторжения трудовых договоров с другими работниками организации.</w:t>
      </w:r>
    </w:p>
    <w:p w14:paraId="3FAEDA3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14:paraId="31F6B412"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p>
    <w:p w14:paraId="6066D793"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4. РАБОЧЕЕ ВРЕМЯ И ВРЕМЯ ОТДЫХА</w:t>
      </w:r>
    </w:p>
    <w:p w14:paraId="646915B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4.1. Рабочее время.</w:t>
      </w:r>
    </w:p>
    <w:p w14:paraId="2E72FC3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bookmarkStart w:id="2" w:name="_Hlk171593467"/>
      <w:r w:rsidRPr="00C73329">
        <w:rPr>
          <w:rFonts w:ascii="Times New Roman" w:eastAsia="Calibri" w:hAnsi="Times New Roman" w:cs="Times New Roman"/>
          <w:kern w:val="0"/>
          <w:sz w:val="24"/>
          <w:szCs w:val="24"/>
          <w14:ligatures w14:val="none"/>
        </w:rPr>
        <w:t>4.1.1. Нормальная продолжительность рабочего времени работников организаций не может превышать 40 часов в неделю.</w:t>
      </w:r>
    </w:p>
    <w:p w14:paraId="0C430262"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(классы условий труда 3.3 или 3.4) или опасным условиям труда, продолжительность рабочего времени не должна превышать 36 часов в неделю.</w:t>
      </w:r>
    </w:p>
    <w:bookmarkEnd w:id="2"/>
    <w:p w14:paraId="01BF1DC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4.1.2. Правила внутреннего трудового распорядка организации утверждаются работодателями с учетом мнения выборного органа первичной (объединенной) профсоюзной организации и, как правило, являются приложением к коллективному договору.</w:t>
      </w:r>
    </w:p>
    <w:p w14:paraId="1BE538C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4.1.3. При изменении условий трудового договора работники организации должны быть поставлены работодателями в известность не позднее, чем за два месяца до вступления в силу данных изменений.</w:t>
      </w:r>
    </w:p>
    <w:p w14:paraId="43BFDE9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bookmarkStart w:id="3" w:name="_Hlk171593606"/>
      <w:r w:rsidRPr="00C73329">
        <w:rPr>
          <w:rFonts w:ascii="Times New Roman" w:eastAsia="Calibri" w:hAnsi="Times New Roman" w:cs="Times New Roman"/>
          <w:kern w:val="0"/>
          <w:sz w:val="24"/>
          <w:szCs w:val="24"/>
          <w14:ligatures w14:val="none"/>
        </w:rPr>
        <w:t>4.1.4. При введении в организации суммированного учета рабочего времени (в том числе и при вахтовом методе работ) продолжительность рабочего времени за учетный период в соответствии с утверждаемыми в организации графиками рабочего времени и времени отдыха работников не должна превышать нормальное число рабочих часов, установленное в соответствии с действующим законодательством.</w:t>
      </w:r>
    </w:p>
    <w:p w14:paraId="32CB55D2"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Продолжительность учетного периода для работников, занятых на работах с вредными и (или) опасными условиями труда, не может превышать три месяца. </w:t>
      </w:r>
    </w:p>
    <w:bookmarkEnd w:id="3"/>
    <w:p w14:paraId="3DA822A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14:paraId="7645E71C"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4.1.5. Перечень должностей работников с ненормированным рабочим днем устанавливается коллективным договором или локальными нормативными актами организации, принимаемыми с учетом мнения выборного органа первичной (объединенной) профсоюзной организации.</w:t>
      </w:r>
    </w:p>
    <w:p w14:paraId="72C00ED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4.1.6. Организация работы в выходные и нерабочие праздничные дни производится в соответствии с трудовым законодательством, либо коллективным договором или локальными нормативными актами организации, если это улучшает положение работника по сравнению с нормами трудового законодательства.</w:t>
      </w:r>
    </w:p>
    <w:p w14:paraId="4D0616B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4.1.7. Доставка работников к месту работы и обратно при отсутствии общественного транспорта осуществляется служебным транспортом организации на условиях, устанавливаемых коллективным договором.</w:t>
      </w:r>
    </w:p>
    <w:p w14:paraId="7DA21E6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4.2. Время отдыха.</w:t>
      </w:r>
    </w:p>
    <w:p w14:paraId="4F7550E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4.2.1. Каждый работник имеет право на ежегодный оплачиваемый отпуск продолжительностью не менее 28 календарных дней с сохранением места работы (должности) и среднего заработка.</w:t>
      </w:r>
    </w:p>
    <w:p w14:paraId="62AD6E94"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4.2.2. Работодатель сверх ежегодного основного оплачиваемого отпуска предоставляет дополнительные оплачиваемые отпуска, предусмотренные законодательством и коллективным договором организации, в том числе:</w:t>
      </w:r>
    </w:p>
    <w:p w14:paraId="32781A9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работникам, занятым на работах с особыми условиями труда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(до введения в действие результатов специальной оценки условий труда действует Список, утвержденный Постановлением Госкомтруда СССР и Президиума ВЦСПС от 25.10.1974 г. № 298/П-22);</w:t>
      </w:r>
    </w:p>
    <w:p w14:paraId="44A162E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 продолжительностью не менее 7 календарных дней; при этом работникам, условия труда на рабочих местах которых по результатам специальной оценки условий труда отнесены к вредным условиям труда 3 или 4 степени (подклассы условий труда 3.3 или 3.4) либо опасным условиям труда (класс условий труда 4), рекомендуется предоставлять ежегодный дополнительный оплачиваемый отпуск продолжительностью более 7 календарных дней. Коллективным договором организации устанавливается конкретная продолжительность ежегодных дополнительных оплачиваемых отпусков работников в зависимости от класса (подкласса) условий труда, определенного в результате специальной оценки условий труда. Продолжительность ежегодного дополнительного оплачиваемого отпуска каждого работника устанавливается трудовым договором с ним на основании настоящего Соглашения и коллективного договора организации;</w:t>
      </w:r>
    </w:p>
    <w:p w14:paraId="7E5D2E42"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работникам с ненормированным рабочим днем на основании перечней профессий и должностей, определяемых коллективным договором или локальными нормативными актами организации с учетом мнения выборного органа первичной (объединенной) профсоюзной организации.</w:t>
      </w:r>
    </w:p>
    <w:p w14:paraId="57C4861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Кроме того, работодатель может предоставлять работникам и другие дополнительные оплачиваемые отпуска, предусмотренные действующим законодательством и коллективным договором организации.</w:t>
      </w:r>
    </w:p>
    <w:p w14:paraId="29594B1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4.2.3. Работодатель предоставляет работникам иные дополнительные оплачиваемые отпуска, не предусмотренные действующим законодательством Российской Федерации. Порядок их предоставления и продолжительность закрепляются в коллективных договорах.</w:t>
      </w:r>
    </w:p>
    <w:p w14:paraId="61A3962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4.2.4. Все дополнительные отпуска, установленные законодательством, суммируются с ежегодным основным оплачиваемым отпуском в 28 календарных дней и по желанию работника предоставляются вместе с ним.</w:t>
      </w:r>
    </w:p>
    <w:p w14:paraId="5BC4A20C"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4.2.5. Ежегодные отпуска предоставляются по графику, учитывающему особенности деятельности организации и пожелания работников, утвержденному в порядке, установленном действующим законодательством, который является обязательным для исполнения работодателями и работниками.</w:t>
      </w:r>
    </w:p>
    <w:p w14:paraId="2189899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Работодатель обязан произвести работнику все причитающиеся ему выплаты за отпуск не позднее, чем за 3 дня до его начала.</w:t>
      </w:r>
    </w:p>
    <w:p w14:paraId="346F460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4.2.6. По соглашению между работником и работодателем ежегодный оплачиваемый отпуск может быть разделен на части. При этом одна из частей этого отпуска должна быть не менее 14 календарных дней.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2BDE904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4.2.7. По семейным обстоятельствам и другим уважительным причинам работнику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Отпуск без сохранения заработной платы предоставляется по письменному заявлению работника и оформляется приказом (распоряжением) работодателя.</w:t>
      </w:r>
    </w:p>
    <w:p w14:paraId="1450BDF2"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p>
    <w:p w14:paraId="7893A675"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5. ОПЛАТА ТРУДА, НАДБАВКИ И ВОЗНАГРАЖДЕНИЯ</w:t>
      </w:r>
    </w:p>
    <w:p w14:paraId="5365C38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5.1. Формы, системы, размеры оплаты и стимулирования труда работников, а также другие виды выплат, в том числе за работу в ночное время, выходные и нерабочие праздничные дни, за сверхурочную работу, работу в особых условиях труда и в других случаях устанавливаются работодателем с учетом мнения выборного органа первичной (объединенной) профсоюзной организации и закрепляются в коллективных договорах или локальных нормативных актах организации. Размеры этих и других выплат не могут быть ниже установленных законами и иными нормативными правовыми актами.</w:t>
      </w:r>
    </w:p>
    <w:p w14:paraId="020AD09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5.2. Минимальный размер тарифной ставки (оклада) работников 1-го разряда, занятых в нормальных условиях труда в организациях нефтеперерабатывающей отрасли промышленности и системы нефтепродуктообеспечения, устанавливается в размере не менее 1,4 величины прожиточного минимума трудоспособного населения в соответствующем субъекте Российской Федерации. Рекомендовать работодателям до истечения срока действия настоящего Соглашения довести минимальный размер тарифной ставки (оклада) до уровня не менее 1,6, исчисляемого по отношению к указанной величине.</w:t>
      </w:r>
    </w:p>
    <w:p w14:paraId="73F1BDD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5.3. Установленный минимальный размер тарифной ставки является основой для дифференциации минимальных размеров тарифных ставок (окладов) всех профессионально-квалификационных групп работников, включая работников организаций непроизводственной сферы, входящих в структуру организаций, с учетом сложившихся отраслевых пропорций в уровнях оплаты труда.</w:t>
      </w:r>
    </w:p>
    <w:p w14:paraId="1C0D0B1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Размеры тарифных ставок (окладов) определяются без учета компенсационных, стимулирующих и социальных выплат, которые могут устанавливаться работникам лишь свыше указанного минимального размера тарифной ставки (оклада).</w:t>
      </w:r>
    </w:p>
    <w:p w14:paraId="3B70743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5.4. Оплата труда работников производится исходя из тарифных сеток для оплаты труда рабочих и схем должностных окладов руководителей, специалистов и служащих или Единой тарифной сетки оплаты труда (Единой сетки оплаты труда) для всех категорий работников, принятых в организации.</w:t>
      </w:r>
    </w:p>
    <w:p w14:paraId="64270E3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5.5. При разработке форм и систем оплаты труда работодатель предусматривает удельный вес постоянной части в структуре заработной платы работника (тарифная ставка (оклад),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др. доплаты и надбавки, носящие постоянный характер) в размере не менее 65 процентов. Рекомендовать работодателям до истечения срока действия настоящего Соглашения довести удельный вес постоянной части до 70%.</w:t>
      </w:r>
    </w:p>
    <w:p w14:paraId="495827B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5.6. Работодатели стремятся довести среднюю заработную плату работников организации и поддерживать ее в течение срока действия Соглашения на уровне не менее 4-х прожиточных минимумов трудоспособного населения, установленных в данном субъекте Российской Федерации.</w:t>
      </w:r>
    </w:p>
    <w:p w14:paraId="55F8A75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5.7. Не реже одного раза в год проводится индексация минимальных размеров тарифных ставок (окладов) персонала в пропорциях фактического изменения величины прожиточного минимума трудоспособного населения в соответствующем субъекте Российской Федерации на основании данных Федеральной службы государственной статистики (Росстат) нарастающим итогом с момента предыдущей индексации. </w:t>
      </w:r>
    </w:p>
    <w:p w14:paraId="3F38AB3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При индексации один раз в год индекс изменения величины прожиточного минимума определяется по официальным данным Росстата нарастающим итогом за последние 4 квартала, по которым были опубликованы официальные статистические данные Росстата, на момент проведения индексации. При проведении индексации чаще, чем один раз в год, порядок расчета индексации устанавливается по указанному принципу.</w:t>
      </w:r>
    </w:p>
    <w:p w14:paraId="7C0D4B6C"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Коллективным договором или локальным нормативным актом организации, принимаемым с учетом мнения выборного профсоюзного органа, может быть установлен иной порядок индексации, обеспечивающий более высокий уровень тарифных ставок (окладов).</w:t>
      </w:r>
    </w:p>
    <w:p w14:paraId="2513646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5.8 Тарифные ставки работников, соотношения между тарифными ставками по видам работ, разрядам и окладам по должностям, порядок оплаты и стимулирования работников устанавливаются коллективными договорами или локальными нормативными актами организации, принимаемыми с учетом мнения выборного органа первичной (объединенной) профсоюзной организации.</w:t>
      </w:r>
    </w:p>
    <w:p w14:paraId="73FF61C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5.9. Введение, замена и пересмотр норм труда, изменение действующих условий оплаты и стимулирования труда производится работодателем с учетом мнения выборного органа первичной (объединенной) профсоюзной организации не позднее, чем за два месяца до наступления соответствующих событий.</w:t>
      </w:r>
    </w:p>
    <w:p w14:paraId="2756655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5.10. Тарификация работ и присвоение квалификации рабочим, специалистам и служащим производится по Единому тарифно-квалификационному справочнику работ и профессий рабочих, Квалификационному справочнику должностей руководителей, специалистов и служащих или по соответствующим профессиональным стандартам.</w:t>
      </w:r>
    </w:p>
    <w:p w14:paraId="387A5282"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5.11.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14:paraId="47BC1CE4"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14:paraId="16AD449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При невыполнении норм труда, неисполнении трудовых (должностных) обязанностей по вине работника оплата труда производится в соответствии с объемом выполненной работы.</w:t>
      </w:r>
    </w:p>
    <w:p w14:paraId="102D7F6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5.12. Время простоя по вине работодателя оплачивается в размере не менее двух третей средней заработной платы работника. О начале простоя, вызванного поломкой оборудования и другими причинами, работник обязан сообщить своему непосредственному руководителю. Размер оплаты времени простоя может быть увеличен, если это предусмотрено в коллективном договоре.</w:t>
      </w:r>
    </w:p>
    <w:p w14:paraId="3C7D090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14:paraId="23D11CE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5.13.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получения причитающихся ему выплат.</w:t>
      </w:r>
    </w:p>
    <w:p w14:paraId="284D9F7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В период до выплаты задолженности по заработной плате работник имеет право не находиться на своем рабочем месте.</w:t>
      </w:r>
    </w:p>
    <w:p w14:paraId="44EB1C6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14:paraId="0AAE620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5.14. Размеры повышенной оплаты – доплат работникам, занятым на работах с вредными и (или) опасными условиями труда, устанавливаются организациями на основе результатов специальной оценки условий труда и фиксируются в коллективных договорах либо локальных нормативных актах организации, принимаемых с учетом мнения выборного органа первичной (объединенной) профсоюзной организации, а также в  трудовых договорах с работниками и не могут быть ниже размеров, установленных трудовым законодательством и иными действующими нормативными правовыми актами, содержащими нормы трудового права (Постановлением Госкомтруда СССР и ВЦСПС от 03.10.1986 г. № 387/22-78, а после введения в действие результатов специальной оценки условий труда: Федеральными законами от 28.12.2013 № 426-ФЗ и от 28.12.2013 № 421-ФЗ). </w:t>
      </w:r>
    </w:p>
    <w:p w14:paraId="5EF39DF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5.15. Доплаты за работу в ночную и вечернюю смены предусматриваются коллективными договорами или локальными нормативными актами организации в размере не менее 40 и 20 процентов тарифной ставки (оклада), соответственно.</w:t>
      </w:r>
    </w:p>
    <w:p w14:paraId="43006E3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5.16. Работа в выходные и нерабочие праздничные дни оплачивается согласно действующему законодательству. Коллективным договором может быть установлена оплата труда в выходные и нерабочие праздничные дни в размерах, превышающих нормы, установленные Трудовым кодексом Российской Федерации.</w:t>
      </w:r>
    </w:p>
    <w:p w14:paraId="029016A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5.17.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 </w:t>
      </w:r>
    </w:p>
    <w:p w14:paraId="6CC10D9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Размеры доплат за совмещение профессий (должностей) или выполнение обязанностей временно отсутствующего работника устанавливаются по соглашению сторон трудового договора.</w:t>
      </w:r>
    </w:p>
    <w:p w14:paraId="4533DB7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5.18. Работникам может выплачиваться надбавка за стаж работы, если это предусмотрено коллективным договором.</w:t>
      </w:r>
    </w:p>
    <w:p w14:paraId="71771AD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5.19. Заработная плата выплачивается не реже чем каждые полмесяца в сроки, установленные трудовыми договорами работников, коллективными договорами или правилами внутреннего трудового распорядка организаций.</w:t>
      </w:r>
    </w:p>
    <w:p w14:paraId="014E070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5.20. В соответствии с действующим законодательством, настоящим Соглашением и трудовым договором работодатель обеспечивает своевременность выплаты заработной платы и других выплат, причитающихся работнику.</w:t>
      </w:r>
    </w:p>
    <w:p w14:paraId="296F2A6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5.21.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w:t>
      </w:r>
      <w:r w:rsidRPr="00C73329">
        <w:rPr>
          <w:rFonts w:ascii="Times New Roman" w:eastAsia="Calibri" w:hAnsi="Times New Roman" w:cs="Times New Roman"/>
          <w:kern w:val="0"/>
          <w:sz w:val="24"/>
          <w:szCs w:val="24"/>
          <w14:ligatures w14:val="none"/>
        </w:rPr>
        <w:lastRenderedPageBreak/>
        <w:t>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Размер выплачиваемой работнику денежной компенсации может быть повышен коллективным договором или трудовым договором.</w:t>
      </w:r>
    </w:p>
    <w:p w14:paraId="28BA42A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5.22. Работодатель (представитель работодателя), допустивший задержку выплаты заработной платы работникам организации, несет ответственность в соответствии с действующим законодательством Российской Федерации.</w:t>
      </w:r>
    </w:p>
    <w:p w14:paraId="0C9BDD78"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p>
    <w:p w14:paraId="528C09CA"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 xml:space="preserve">6. СОЦИАЛЬНЫЕ ГАРАНТИИ, ЛЬГОТЫ И КОМПЕНСАЦИИ. </w:t>
      </w:r>
    </w:p>
    <w:p w14:paraId="61606DA0"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СОЦИАЛЬНОЕ СТРАХОВАНИЕ</w:t>
      </w:r>
    </w:p>
    <w:p w14:paraId="4B5A703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 Работодатели в соответствии с действующим законодательством и коллективными договорами или локальными нормативными актами, а также трудовыми договорами предоставляют работникам следующие льготы и компенсации:</w:t>
      </w:r>
    </w:p>
    <w:p w14:paraId="678EABD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6.1.1. Гарантии и компенсации за утрату профессиональной трудоспособности при исполнении работником трудовых обязанностей и в случае его смерти.</w:t>
      </w:r>
    </w:p>
    <w:p w14:paraId="67633F1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6.1.2. Работодатели осуществляют возмещение вреда (сверх размеров, предусмотренных законодательством РФ) работникам в связи с их трудовыми увечьями или профессиональными заболеваниями, связанными с исполнением ими трудовых обязанностей, а также семьям работников в связи с гибелью работников в результате несчастных случаев на производстве, связь с производственной деятельностью которых подтверждена материалами Актов специального расследования Под возмещением вреда понимаются компенсации и выплаты в денежной форме потерпевшему работнику или его семье.</w:t>
      </w:r>
    </w:p>
    <w:p w14:paraId="6578CD24"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6.1.3. Порядок, правила, процедуры и сроки осуществления выплат с целью возмещения вреда при обстоятельствах, определенных в пункте 6.1.2., устанавливаются коллективными договорами, соглашениями, локальными нормативными актами, принимаемыми с учетом мнения выборного органа первичной (объединенной) профсоюзной организации предприятий, либо дополнительными (добровольными) страховыми программами, финансируемыми Работодателями.</w:t>
      </w:r>
    </w:p>
    <w:p w14:paraId="6662D23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6.1.4. Возмещение вреда по обязательствам, предусмотренным пунктом 6.1.2. производится одним из двух способов: </w:t>
      </w:r>
    </w:p>
    <w:p w14:paraId="782776A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 в организациях, где действуют дополнительные (добровольные) страховые программы от несчастных случаев, финансируемых Работодателями – страховой компанией выплачивается сумма в виде страхового возмещения;</w:t>
      </w:r>
    </w:p>
    <w:p w14:paraId="1CFFA30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2) в организациях, где отсутствуют дополнительные (добровольные) страховые программы от несчастных случаев – Работодатели выплачивают возмещение из собственных средств.</w:t>
      </w:r>
    </w:p>
    <w:p w14:paraId="161D625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Установлены следующие гарантированные минимальные суммы выплат потерпевшему работнику или членам семьи в случае его смерти:</w:t>
      </w:r>
    </w:p>
    <w:p w14:paraId="00534D13"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при смертельном исходе – заработок работника за два года;</w:t>
      </w:r>
    </w:p>
    <w:p w14:paraId="16C089BA"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при установлении I группы инвалидности – 75% от заработка работника за два года;</w:t>
      </w:r>
    </w:p>
    <w:p w14:paraId="73706468"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при установлении II группы инвалидности – 50% от заработка работника за два года;</w:t>
      </w:r>
    </w:p>
    <w:p w14:paraId="39C8EF10"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при установлении III группы инвалидности – 30% от заработка работника за два года;</w:t>
      </w:r>
    </w:p>
    <w:p w14:paraId="6C87F979"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 при получении профессионального заболевания – 30% от заработка работника за два года;</w:t>
      </w:r>
    </w:p>
    <w:p w14:paraId="377A8DCB"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полное возмещение расходов на погребение в случае смерти работника в результате несчастного случая, связанного с производством, а также смерти инвалида труда, наступившей вследствие трудового увечья, либо профессионального заболевания.</w:t>
      </w:r>
    </w:p>
    <w:p w14:paraId="739E81E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Исчисление заработка работника за два года для целей расчета выплат, предусмотренных данным пунктом, определяется путем произведения среднего дневного заработка для оплаты отпусков на 730 календарных дней. </w:t>
      </w:r>
    </w:p>
    <w:p w14:paraId="22E98C7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Средний дневной заработок для оплаты отпусков определяется на дату установления инвалидности в результате несчастного случая/профессионального заболевания или на дату смерти и учитывает все предусмотренные системой оплаты труда виды выплат (независимо от их источника) в соответствии с законодательством РФ (Постановление Правительства РФ от 24 декабря 2007 г. N 922 «Об особенностях порядка исчисления средней заработной платы»).</w:t>
      </w:r>
    </w:p>
    <w:p w14:paraId="74BEE1FC"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6.1.5. В рамках дополнительных (добровольных) программ страхования от несчастных случаев, финансируемых Работодателями, в коллективных договорах, локальных нормативных актах предприятий могут устанавливаться более высокие уровни размеров возмещения вреда, чем определены в пункте 6.1.4., могут устанавливаться правила возмещения расходов на погребение, выплаты материальной помощи членам семьи в случае смерти работника от естественных причин (не связанных с несчастными случаями на производстве).</w:t>
      </w:r>
    </w:p>
    <w:p w14:paraId="59F06D3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6.1.6. В случае, когда сумма страхового возмещения меньше размеров выплат, предусмотренных пунктом 6.1.4., Работодатель из собственных средств производит доплату до расчетной суммы сверх суммы страхового возмещения.</w:t>
      </w:r>
    </w:p>
    <w:p w14:paraId="7799D95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6.1.7. Если пострадавший находился в состоянии алкогольного, наркотического или токсического опьянения, то выплаты по возмещению вреда не производятся.</w:t>
      </w:r>
    </w:p>
    <w:p w14:paraId="64332DE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6.1.8. Выплата возмещения вреда работнику или семье работника по обстоятельствам, предусмотренным пунктом 6.1.2. производится по личному заявлению работника или в случае его смерти – по заявлению одного из членов его семьи с предоставлением подтверждающих факт несчастного случая, смерти, или установления группы инвалидности документов.</w:t>
      </w:r>
    </w:p>
    <w:p w14:paraId="1A74CE5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6.1.9. В целях исполнения условий, определенных пунктами 6.1.2. – 6.1.8. под семьей работника понимаются: супруг (супруга), дети (в том числе усыновленные, удочеренные), родители, находящиеся на его (её) иждивении. От имени несовершеннолетних или недееспособных (ограниченных в дееспособности) членов семьи действуют их законные представители.</w:t>
      </w:r>
    </w:p>
    <w:p w14:paraId="0E1D784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6.2. Работодатели производят выплату пособия семье умершего работника в случае его смерти от общего заболевания или несчастного случая в быту одним из двух способов:</w:t>
      </w:r>
    </w:p>
    <w:p w14:paraId="1B9C72B2"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6.2.1. В организациях, где действуют дополнительные (добровольные) программы страхования жизни, финансируемые Работодателями, выплаты производит Страховая компания.</w:t>
      </w:r>
    </w:p>
    <w:p w14:paraId="5BE8D8E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6.2.2. В организациях, где отсутствуют дополнительные (добровольные) программы страхования жизни, Работодатели выплачивают пособие из собственных средств, в соответствии с коллективным договором.</w:t>
      </w:r>
    </w:p>
    <w:p w14:paraId="0ED5DF4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Работодатели обеспечивают:</w:t>
      </w:r>
    </w:p>
    <w:p w14:paraId="3DE3539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6.3. Своевременное и в полном объеме перечисление средств во внебюджетные страховые фонды в размерах, предусмотренных законодательством.</w:t>
      </w:r>
    </w:p>
    <w:p w14:paraId="550B063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6.4. Своевременное и достоверное оформление сведений о стаже и заработной плате работников для представления их в региональные отделения Социального Фонда России; обеспечение сохранности архивных документов, дающих право работникам на получение пенсии.</w:t>
      </w:r>
    </w:p>
    <w:p w14:paraId="22FB8DC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6.5. Деятельность создаваемых комиссий по социальному страхованию, в которые входят представители работодателя и выборного органа первичной (объединенной) профсоюзной организации предприятия, а также гласность при расходовании средств социального страхования.</w:t>
      </w:r>
    </w:p>
    <w:p w14:paraId="277B04E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6.6. Выплату единовременного пособия при выходе работника на пенсию. Порядок выплаты и размер пособия закрепляются в коллективном договоре.</w:t>
      </w:r>
    </w:p>
    <w:p w14:paraId="3577E43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6.7. По возможности сохранение за ветеранами труда, прекратившими трудовые отношения с организацией после установления (назначения) им пенсии, ряда прав членов трудовых коллективов организаций, в которых они работали до установления (назначения) пенсии, в том числе права на улучшение жилищных условий, пользование объектами социально-бытовой сферы и услугами культурно-просветительских учреждений.</w:t>
      </w:r>
    </w:p>
    <w:p w14:paraId="5379F03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6.8. Выплату материальной помощи работнику при уходе в ежегодный основной отпуск, если это установлено в коллективном договоре.</w:t>
      </w:r>
    </w:p>
    <w:p w14:paraId="08011B3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6.9. Выделение финансовых средств для приобретения путевок на санаторно-курортное лечение, оздоровление и отдых работников и членов их семей (детей до 16 лет) в соответствии с нормами, установленными в коллективном договоре.</w:t>
      </w:r>
    </w:p>
    <w:p w14:paraId="2D7EC1E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6.10. Предоставление дополнительных оплачиваемых отпусков в случаях:</w:t>
      </w:r>
    </w:p>
    <w:p w14:paraId="72E1DDCF"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рождения ребенка;</w:t>
      </w:r>
    </w:p>
    <w:p w14:paraId="5E074A0E"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регистрации брака работника;</w:t>
      </w:r>
    </w:p>
    <w:p w14:paraId="58B0DEAA"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регистрации брака детей работника;</w:t>
      </w:r>
    </w:p>
    <w:p w14:paraId="145B08F6"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смерти супругов, членов семьи (дети, родители, родители супругов, родные братья и сестры).</w:t>
      </w:r>
    </w:p>
    <w:p w14:paraId="037379B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Порядок, условия и продолжительность таких отпусков устанавливаются коллективным договором.</w:t>
      </w:r>
    </w:p>
    <w:p w14:paraId="0012469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6.11. Принятие мер по своевременной подготовке и организации отдыха детей и подростков, по оказанию финансовой поддержки оздоровительным лагерям, по сохранению материальной базы детского отдыха, не допуская закрытия и перепрофилирования детских оздоровительных учреждений, находящихся на балансе организации.</w:t>
      </w:r>
    </w:p>
    <w:p w14:paraId="582ADD2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6.12. Осуществление при непосредственном участии выборных органов первичных (объединенных) профсоюзных организаций учета работников, нуждающихся в улучшении жилищных условий, установление очередности на получение жилой площади, а также установления порядка распределения жилищного фонда организации при его наличии.</w:t>
      </w:r>
    </w:p>
    <w:p w14:paraId="7F731A4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6.13. Предоставление жилых помещений на условиях найма малообеспеченным работникам организаций и инвалидам, получившим увечье на производстве, в соответствии с жилищным законодательством Российской Федерации и субъектов Российской Федерации при условии, если это положение закреплено в коллективном договоре.</w:t>
      </w:r>
    </w:p>
    <w:p w14:paraId="7DC3051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6.14. Предоставление работникам за счет аккумулирования средств организации заемных денежных средств для приобретения и строительства жилья, дорогостоящего имущества, либо внедрение совместных с кредитными организациями программ по предоставлению ипотеки работникам на льготных условиях.</w:t>
      </w:r>
    </w:p>
    <w:p w14:paraId="3DA7C064"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6.15. Предоставление следующих социальных льгот работающим женщинам и другим лицам с семейными обязанностями.</w:t>
      </w:r>
    </w:p>
    <w:p w14:paraId="678C7F3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6.15.1. Выплату женщине при рождении ребенка единовременного пособия, предусматриваемого коллективным договором или локальным нормативным актом организации в размере, сверх установленного законодательством.</w:t>
      </w:r>
    </w:p>
    <w:p w14:paraId="13FA28D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6.15.2. Предоставление женщинам, работающим в организации, одного рабочего дня в течение года с сохранением среднего заработка для прохождения медицинского осмотра (скрининга) у гинеколога и (или) маммолога с последующим представлением подтверждающего документа.</w:t>
      </w:r>
    </w:p>
    <w:p w14:paraId="7EFEA11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6.15.3. Выплату работнику (матери, отцу), находящемуся в отпуске по уходу за ребенком до достижения им возраста трех лет ежемесячного пособия, предусматриваемого коллективным договором или локальным нормативным актом организации, в размере, сверх установленного законодательством.</w:t>
      </w:r>
    </w:p>
    <w:p w14:paraId="0976E46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6.15.4. Предоставление неполного рабочего дня или неполной рабочей недели по просьбе работника в соответствии с действующим законодательством.</w:t>
      </w:r>
    </w:p>
    <w:p w14:paraId="3124C60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6.15.5. В случае производственной необходимости организацию профессионального обучения (переобучения) и повышения квалификации женщинам, приступившим к работе после выхода из отпуска по беременности и родам, по уходу за ребенком.</w:t>
      </w:r>
    </w:p>
    <w:p w14:paraId="6ACE552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На время повышения квалификации (переподготовки) без отрыва от производства женщинам производится доплата до среднего заработка других работников по получаемой специальности, если это предусмотрено в коллективном договоре.</w:t>
      </w:r>
    </w:p>
    <w:p w14:paraId="08A6C6F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6.15.6. Предоставление ежегодного дополнительного однодневного оплачиваемого отпуска в День знаний (1 сентября) матерям, либо другим лицам, воспитывающим детей-школьников младших классов (1-4 класс), если это предусмотрено коллективным договором.</w:t>
      </w:r>
    </w:p>
    <w:p w14:paraId="012BB1F3"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p>
    <w:p w14:paraId="04565DF2"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7. ЗАНЯТОСТЬ РАБОТНИКОВ</w:t>
      </w:r>
    </w:p>
    <w:p w14:paraId="005EB5E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7.1. Работодатели обеспечивают:</w:t>
      </w:r>
    </w:p>
    <w:p w14:paraId="4C752B9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7.1.1. Предоставление работы по специальности выпускникам учебных заведений, прибывшим в организации по их предварительным заявкам.</w:t>
      </w:r>
    </w:p>
    <w:p w14:paraId="461694D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7.1.2. Разработку с участием выборного органа первичной (объединенной) профсоюзной организации ежегодных планов переобучения и профессиональной переподготовки высвобождаемых работников в соответствии с планом технического перевооружения и развития организации.</w:t>
      </w:r>
    </w:p>
    <w:p w14:paraId="6B59672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7.1.3. Предоставление освобождающихся рабочих мест в первую очередь работникам своей организации, в том числе работающим на условиях совместительства с учетом их квалификации и компетенции.</w:t>
      </w:r>
    </w:p>
    <w:p w14:paraId="5FD73BF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7.1.4. Привлечение преимущественно временных работников в периоды подъема экономической конъюнктуры и необходимости увеличения объема производства.</w:t>
      </w:r>
    </w:p>
    <w:p w14:paraId="5F23D1FC"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7.1.5. Предоставление работнику, предупрежденному в установленном законом порядке об увольнении по сокращению численности или штата работников, одного рабочего дня в неделю по выбору работника с сохранением среднего заработка для поиска работы.</w:t>
      </w:r>
    </w:p>
    <w:p w14:paraId="7C3BA24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7.1.6. Участие выборного органа первичной (объединенной) профсоюзной организации в разработке мероприятий, учитывающих баланс интересов организации и работников при проведении реструктуризации организации.</w:t>
      </w:r>
    </w:p>
    <w:p w14:paraId="16CDC062"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7.1.7. Привлечение и использование иностранной рабочей силы в соответствии с действующим законодательством и коллективным договором после проведения консультаций </w:t>
      </w:r>
      <w:r w:rsidRPr="00C73329">
        <w:rPr>
          <w:rFonts w:ascii="Times New Roman" w:eastAsia="Calibri" w:hAnsi="Times New Roman" w:cs="Times New Roman"/>
          <w:kern w:val="0"/>
          <w:sz w:val="24"/>
          <w:szCs w:val="24"/>
          <w14:ligatures w14:val="none"/>
        </w:rPr>
        <w:lastRenderedPageBreak/>
        <w:t>с выборными органами территориальных организаций Росхимпрофсоюза (при их отсутствии - с ЦК Росхимпрофсоюза).</w:t>
      </w:r>
    </w:p>
    <w:p w14:paraId="6E5A3ECC"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7.1.8. Своевременное предоставление в полном объеме (не менее чем за три месяца до начала осуществления процедуры, предусмотренной статьей 180 Трудового кодекса РФ) органам службы занятости и выборному органу первичной (объединенной) профсоюзной организации информации о возможных массовых увольнениях работников, числе и категориях работников, которых они могут коснуться, и сроке, в течение которого их намечено осуществить.</w:t>
      </w:r>
    </w:p>
    <w:p w14:paraId="1728181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При этом критериями массового увольнения работников при сокращении численности или штата организации являются:</w:t>
      </w:r>
    </w:p>
    <w:p w14:paraId="7830E71F"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а) ликвидация организации с численностью 15 и более человек;</w:t>
      </w:r>
    </w:p>
    <w:p w14:paraId="071F7605"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б) сокращение численности или штата работников организации в количестве:</w:t>
      </w:r>
    </w:p>
    <w:p w14:paraId="5CFF44B4"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- 50 и более человек в течение 30 календарных дней;</w:t>
      </w:r>
    </w:p>
    <w:p w14:paraId="47FB91A5"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- 200 и более человек в течение 60 календарных дней;</w:t>
      </w:r>
    </w:p>
    <w:p w14:paraId="190F4222"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- 500 и более человек в течение 90 календарных дней;</w:t>
      </w:r>
    </w:p>
    <w:p w14:paraId="7968C7FF" w14:textId="77777777" w:rsidR="00C73329" w:rsidRPr="00C73329" w:rsidRDefault="00C73329" w:rsidP="00C73329">
      <w:pPr>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увольнение работников в количестве 1%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 человек. (Постановление Совета Министров – Правительства РФ от 05.02.1993 г. № 99 «Положение об организации работы по содействию занятости в условиях массового высвобождения»).</w:t>
      </w:r>
    </w:p>
    <w:p w14:paraId="43CD83F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7.2. Преимущественным правом остаться на работе при сокращении численности или штата работников, помимо лиц, предусмотренных в пункте 2 статьи 179 Трудового кодекса РФ, могут пользоваться работники, перечень которых предусматривается в коллективном договоре.</w:t>
      </w:r>
    </w:p>
    <w:p w14:paraId="3E4B633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7.3. Увольняемым работникам при расторжении трудового договора в связи с ликвидацией организации, сокращением численности или штата предоставляются гарантии и компенсации в соответствии с трудовым законодательством Российской Федерации и коллективным договором, в том числе, проработавшим в организации не менее 10 лет, выплачивается дополнительное выходное пособие, если это предусмотрено в коллективном договоре.</w:t>
      </w:r>
    </w:p>
    <w:p w14:paraId="6D2AAE7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7.4. Работникам, предупрежденным о предстоящем высвобождении, увеличивается размер оплаты труда, в случае ее увеличения в целом по организации.</w:t>
      </w:r>
    </w:p>
    <w:p w14:paraId="1974EC5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7.5. Работодатель на основании решения, принимаемого совместно с выборным органом первичной (объединенной) профсоюзной организации, выделяет финансовые средства, за счет которых:</w:t>
      </w:r>
    </w:p>
    <w:p w14:paraId="359CAED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7.5.1. Оказывается материальная помощь семейным высвобождаемым работникам при наличии двух и более иждивенцев, а также лицам, в семье которых нет других работников с самостоятельным заработком.</w:t>
      </w:r>
    </w:p>
    <w:p w14:paraId="56EC15A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7.5.2. Производится доплата к стипендии на период профессиональной подготовки (переподготовки) по направлению службы занятости.</w:t>
      </w:r>
    </w:p>
    <w:p w14:paraId="3A08175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7.6. За работниками, высвобождаемыми из организаций в связи с сокращением численности или штата, в соответствии с заключенными коллективными договорами сохраняется очередь на получение жилья (улучшение жилищных условий) по прежнему месту работы, а также возможность пользоваться лечебными учреждениями, а их детям - детскими дошкольными учреждениями на равных условиях с работниками данной организации.</w:t>
      </w:r>
    </w:p>
    <w:p w14:paraId="6375273F"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8. ЗАЩИТА ПРАВ РАБОТНИКОВ</w:t>
      </w:r>
    </w:p>
    <w:p w14:paraId="206F7B4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8.1. Стороны исходят из того, что:</w:t>
      </w:r>
    </w:p>
    <w:p w14:paraId="6FD8E8A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8.1.1. Условия трудового договора не могут ухудшать положение работников по сравнению с нормами, установленными Трудовым кодексом Российской Федерации, законами, иными нормативными правовыми актами, настоящим Соглашением и коллективными договорами организаций.</w:t>
      </w:r>
    </w:p>
    <w:p w14:paraId="6F62E9D2"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8.1.2. Изменение условий трудового договора оформляется путем подписания дополнительного соглашения, являющегося неотъемлемой частью заключенного ранее трудового договора.</w:t>
      </w:r>
    </w:p>
    <w:p w14:paraId="40B1075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8.1.3. Правила внутреннего трудового распорядка утверждаются работодателем с учетом мнения выборного органа первичной (объединенной) профсоюзной организации.</w:t>
      </w:r>
    </w:p>
    <w:p w14:paraId="627262C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8.2. Работодатели:</w:t>
      </w:r>
    </w:p>
    <w:p w14:paraId="59452B0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8.2.1. Обеспечивают участие представителя выборного органа первичной (объединенной) профсоюзной организации при рассмотрении дела о несостоятельности (банкротстве) организации, в осуществлении проверки сумм требования кредиторов и других документов, представленных в обоснование банкротства.</w:t>
      </w:r>
    </w:p>
    <w:p w14:paraId="4D90ECE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8.2.2. Представляют выборным органам первичных (объединенных) профсоюзных организаций по запросу информацию, необходимую для коллективных переговоров.</w:t>
      </w:r>
    </w:p>
    <w:p w14:paraId="4BDE5F8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Участники переговоров, другие лица, связанные с переговорами, не должны разглашать полученные сведения, если они являются служебной или коммерческой тайной. Лица, разглашающие эти сведения, привлекаются к ответственности в порядке, предусмотренном действующим законодательством.</w:t>
      </w:r>
    </w:p>
    <w:p w14:paraId="2D0445B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8.2.3. Не препятствуют осуществлению представителями выборных органов первичных (объединенных) профсоюзных организаций и других профсоюзных органов контроля за соблюдением трудового законодательства, правил по охране труда, выполнением коллективных договоров.</w:t>
      </w:r>
    </w:p>
    <w:p w14:paraId="17F35EB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При проведении проверок соблюдения законодательства о труде и об охране труда представителями профсоюзных органов, в том числе правовыми и техническими инспекторами труда, предоставляют им все необходимые для этого документы и обеспечивают условия для их эффективной деятельности.</w:t>
      </w:r>
    </w:p>
    <w:p w14:paraId="6E8649A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8.3.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за исключением случаев, предусмотренных действующим законодательством.</w:t>
      </w:r>
    </w:p>
    <w:p w14:paraId="30C4996F"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p>
    <w:p w14:paraId="013F0448"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9. ОХРАНА ТРУДА, ЗДОРОВЬЯ И ОКРУЖАЮЩЕЙ СРЕДЫ</w:t>
      </w:r>
    </w:p>
    <w:p w14:paraId="6993E02C"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9.1. Стороны, заключившие Соглашение, обязуются осуществлять свою деятельность, исходя из приоритета жизни и здоровья работников по отношению к результатам производственной деятельности организации.</w:t>
      </w:r>
    </w:p>
    <w:p w14:paraId="690BE3A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9.2. Стороны в связи с реализацией международной программы устойчивого развития «Ответственная забота», а также «Здоровье 360» рекомендуют работодателям, указанным в п. 1.3. настоящего Соглашения, принять активное участие в реализации настоящих программ. Информационная поддержка Программ осуществляется на сайте Российского Союза химиков (www.ruschеmunion.ru, www.союзхимиков.рф) и на сайте Росхимпрофсоюза (www.chеmprof.ru).</w:t>
      </w:r>
    </w:p>
    <w:p w14:paraId="08298A0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 Работодатели:</w:t>
      </w:r>
    </w:p>
    <w:p w14:paraId="3CA050BC" w14:textId="77777777" w:rsidR="00C73329" w:rsidRPr="00C73329" w:rsidRDefault="00C73329" w:rsidP="00C73329">
      <w:pPr>
        <w:spacing w:before="120" w:after="120"/>
        <w:ind w:firstLine="709"/>
        <w:jc w:val="both"/>
        <w:rPr>
          <w:rFonts w:ascii="Times New Roman" w:eastAsia="Calibri" w:hAnsi="Times New Roman" w:cs="Times New Roman"/>
          <w:i/>
          <w:iCs/>
          <w:kern w:val="0"/>
          <w:sz w:val="24"/>
          <w:szCs w:val="24"/>
          <w14:ligatures w14:val="none"/>
        </w:rPr>
      </w:pPr>
      <w:r w:rsidRPr="00C73329">
        <w:rPr>
          <w:rFonts w:ascii="Times New Roman" w:eastAsia="Calibri" w:hAnsi="Times New Roman" w:cs="Times New Roman"/>
          <w:kern w:val="0"/>
          <w:sz w:val="24"/>
          <w:szCs w:val="24"/>
          <w14:ligatures w14:val="none"/>
        </w:rPr>
        <w:t xml:space="preserve">9.3.1. Создают и укрепляют службы промышленной безопасности и охраны труда в организациях в соответствии с Приказом Минтруда России от 31.01.2022 N 37 "Об </w:t>
      </w:r>
      <w:r w:rsidRPr="00C73329">
        <w:rPr>
          <w:rFonts w:ascii="Times New Roman" w:eastAsia="Calibri" w:hAnsi="Times New Roman" w:cs="Times New Roman"/>
          <w:kern w:val="0"/>
          <w:sz w:val="24"/>
          <w:szCs w:val="24"/>
          <w14:ligatures w14:val="none"/>
        </w:rPr>
        <w:lastRenderedPageBreak/>
        <w:t>утверждении Рекомендаций по структуре службы охраны труда в организации и по численности работников службы охраны труда" оборудуют и обеспечивают работу кабинетов и уголков охраны труда в соответствии с Приказом Минтруда России от 17.12.2021 N 894 "Об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14:paraId="6D46064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9.3.2. Разрабатывают и обеспечивают выполнение ежегодных планов мероприятий по созданию в организациях здоровых и безопасных условий труда и предупреждению производственного травматизма и профессиональных заболеваний на основе анализа причин производственного травматизма и профзаболеваний, а также предложений органов государственного надзора, работников организаций и уполномоченных (доверенных) лиц по охране труда Профсоюза </w:t>
      </w:r>
    </w:p>
    <w:p w14:paraId="326AA9C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9.3.3. Обеспечивают весь персонал организации информацией об опасных и вредных свойствах веществ, обращающихся в процессе производства.</w:t>
      </w:r>
    </w:p>
    <w:p w14:paraId="410114A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9.3.4. Создают в организациях на паритетной основе из числа представителей от работодателя и выборного органа первичной (объединенной) профсоюзной организации комитеты (комиссии) по охране труда (Приказ Минтруда России от 22.09.2021 N 650н).</w:t>
      </w:r>
    </w:p>
    <w:p w14:paraId="6183570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Финансируют работу комиссий по охране труда, выделяют помещения, предоставляют средства связи и другое необходимое материальное обеспечение деятельности комиссии, обеспечивают членов комиссии необходимой нормативно-технической документацией, организуют их обучение за счет средств организации, а также за счет средств Социального фонда России.</w:t>
      </w:r>
    </w:p>
    <w:p w14:paraId="06AEEFD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9.3.5. Совместно с выборным органом первичной (объединенной) профсоюзной организации обеспечивают выборы уполномоченных (доверенных) лиц по охране труда Профсоюза, создают им необходимые условия для осуществления общественного контроля за соблюдением на предприятии законодательства и иных нормативных актов по охране труда, организуют их обучение за счет средств организации, а также за счет средств Социального фонда России.</w:t>
      </w:r>
    </w:p>
    <w:p w14:paraId="00335FA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На условиях, определенных коллективным договором, осуществляют доплату уполномоченным (доверенным) лицам по охране труда Профсоюза в размере 20% от размера тарифной ставки (оклада), а также предоставляют не менее 2-х часов в неделю, для осуществления возложенных на них функций контроля и надзора с сохранением заработной платы за счет средств организации.</w:t>
      </w:r>
    </w:p>
    <w:p w14:paraId="4DE92FA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9.3.6. Совместно с выборным органом первичной (объединенной) профсоюзной организации в целях активизации общественного контроля за состоянием охраны труда организуют и проводят ежегодный смотр-конкурс на звание «Лучшее уполномоченное (доверенное) лицо по охране труда Росхимпрофсоюза» с выделением необходимых средств для поощрения победителей.</w:t>
      </w:r>
    </w:p>
    <w:p w14:paraId="05D61D6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9.3.7. В соответствии с требованиями законодательства организуют расследование каждого несчастного случая на производстве, в т.ч. несчастных случаев, приведших к потере трудоспособности, ведут учет и проводят анализ причин производственного травматизма, аварий на производственных объектах, а также профзаболеваний в организациях, разрабатывают и контролируют выполнение мероприятий по их предупреждению.</w:t>
      </w:r>
    </w:p>
    <w:p w14:paraId="023279F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9.3.8. Совместно с выборным органом первичной (объединенной) профсоюзной организации разрабатывают отдельное соглашение по охране труда или соответствующий раздел коллективного договора, обеспечивают финансирование и выполнение включенных в них мероприятий.</w:t>
      </w:r>
    </w:p>
    <w:p w14:paraId="657ED7F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9.3.9. Организуют проведение специальной оценки условий труда. Обеспечивают участие представителей выборного органа первичной (объединенной) профсоюзной организации в работе Комиссии по проведению специальной оценки условий труда.</w:t>
      </w:r>
    </w:p>
    <w:p w14:paraId="4E31197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При несоответствии рабочих мест гигиеническим требованиям по результатам специальной оценки условий труда работодатели совместно с выборным органом первичной (объединенной) профсоюзной организации разрабатывают и реализуют план мероприятий по улучшению условий труда на рабочем месте.</w:t>
      </w:r>
    </w:p>
    <w:p w14:paraId="4CABEF0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9.3.10. Обеспечивают за счет средств организаций (предприятий) обязательные предварительные (при поступлении на работу) и периодические медицинские осмотры (обследования) работников в соответствии с действующим законодательством, а также внеочередные медицинские осмотры (обследования) работников в соответствии с медицинскими рекомендациями с сохранением за работниками места работы (должности) и среднего заработка на время прохождения указанных медицинских осмотров.</w:t>
      </w:r>
    </w:p>
    <w:p w14:paraId="7AFDF433" w14:textId="77777777" w:rsidR="00C73329" w:rsidRPr="00C73329" w:rsidRDefault="00C73329" w:rsidP="00C73329">
      <w:pPr>
        <w:spacing w:line="288" w:lineRule="atLeast"/>
        <w:jc w:val="both"/>
        <w:rPr>
          <w:rFonts w:ascii="Times New Roman" w:eastAsia="Times New Roman" w:hAnsi="Times New Roman" w:cs="Times New Roman"/>
          <w:i/>
          <w:iCs/>
          <w:kern w:val="0"/>
          <w:sz w:val="24"/>
          <w:szCs w:val="24"/>
          <w:lang w:eastAsia="ru-RU"/>
          <w14:ligatures w14:val="none"/>
        </w:rPr>
      </w:pPr>
      <w:r w:rsidRPr="00C73329">
        <w:rPr>
          <w:rFonts w:ascii="Times New Roman" w:eastAsia="Times New Roman" w:hAnsi="Times New Roman" w:cs="Times New Roman"/>
          <w:kern w:val="0"/>
          <w:sz w:val="24"/>
          <w:szCs w:val="24"/>
          <w:lang w:eastAsia="ru-RU"/>
          <w14:ligatures w14:val="none"/>
        </w:rPr>
        <w:t>9.3.11. Проводят за счет средств организации обязательное обучение и проверку знаний требований охраны труда в период работы работников, а в случаях, предусмотренных нормативными актами, - стажировку по охране труда на рабочих местах не реже, чем один раз в три года.</w:t>
      </w:r>
    </w:p>
    <w:p w14:paraId="7B8E30C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9.3.12. Обеспечивают работников за счет средств организации в соответствии с установленными нормами сертифицированными средствами индивидуальной и коллективной защиты, контролируют правильное их использование, обеспечивают за счет средств организации их ремонт, стирку (чистку), подгонку по размеру.</w:t>
      </w:r>
    </w:p>
    <w:p w14:paraId="18F1291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При обеспечении работников средствами индивидуальной защиты сверх установленных норм предусматривают соответствующий пункт в коллективном договоре.</w:t>
      </w:r>
    </w:p>
    <w:p w14:paraId="76C139A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9.3.13. Обеспечивают участие представителей выборных органов первичных (объединенных) профсоюзных организаций в расследовании аварий, несчастных случаев на производстве и профессиональных заболеваний. Об авариях, групповых, тяжелых и несчастных случаях со смертельным исходом в течение суток информируют вышестоящие организации Росхимпрофсоюза, обеспечивают участие их представителей в составе комиссий по расследованию аварий и несчастных случаев. Представляют информацию в профсоюзные органы о выполнении мероприятий по устранению в установленные сроки причин аварий, несчастных случаев.</w:t>
      </w:r>
    </w:p>
    <w:p w14:paraId="6DCCC82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9.3.14. Обеспечивают внедрение, функционирование и последовательное совершенствование системы управления охраной труда в организации, учитывая опасные факторы охраны труда, вытекающие из прошлых, настоящих или планируемых видов деятельности организации.</w:t>
      </w:r>
    </w:p>
    <w:p w14:paraId="6426708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9.3.15. Не применяют каких-либо мер дисциплинарного взыскания (в том числе не ограничивает в поощрениях за труд) и не преследуют работников, отказывающихся от выполнения работ в случаях возникновения опасности для их жизни и здоровья либо выполнения работ с вредными и (или) опасными условиями труда, не предусмотренных трудовым договором. Наличие опасности фиксируется актом установленной формы в организации за подписью свидетелей и уполномоченного (доверенного) лица по охране труда Профсоюза.</w:t>
      </w:r>
    </w:p>
    <w:p w14:paraId="31B7E374"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9.3.16. Обеспечивают своевременную бесплатную выдачу работникам сертифицированных спецодежды, спецобуви и других средств индивидуальной защиты согласно установленным нормам. В случае увольнения работника выданная бесплатно спецодежда и средства индивидуальной защиты, независимо от их состояния, принимаются от работника соответствующими службами. Работник не несет материальной ответственности </w:t>
      </w:r>
      <w:r w:rsidRPr="00C73329">
        <w:rPr>
          <w:rFonts w:ascii="Times New Roman" w:eastAsia="Calibri" w:hAnsi="Times New Roman" w:cs="Times New Roman"/>
          <w:kern w:val="0"/>
          <w:sz w:val="24"/>
          <w:szCs w:val="24"/>
          <w14:ligatures w14:val="none"/>
        </w:rPr>
        <w:lastRenderedPageBreak/>
        <w:t>за сдаваемое имущество, предусмотренное настоящим пунктом, если не установлен факт умышленной порчи им средств индивидуальной защиты.</w:t>
      </w:r>
    </w:p>
    <w:p w14:paraId="769DAF0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9.3.17. Обеспечивают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органов Социального фонда России, а также представителей органов профсоюзного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14:paraId="1A4FBFB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9.3.18. Обеспечивают участие инспекторов труда Профсоюза, уполномоченных (доверенных) лиц по охране труда Профсоюза в работе комиссий по приемке законченных строительных объектов, опытных образцов продукции, изделий, спецодежды и т.п.</w:t>
      </w:r>
    </w:p>
    <w:p w14:paraId="007A76D2"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9.3.19. Совместно с выборным органом первичной (объединенной) профсоюзной организации ведут учет и анализ заболеваемости с временной утратой трудоспособности в связи с конкретными условиями труда работающих, разрабатывают и осуществляют мероприятия по профилактике производственно-обусловленных заболеваний (при условии включения указанных мероприятий в коллективный договор).</w:t>
      </w:r>
    </w:p>
    <w:p w14:paraId="752D17A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9.3.20. Принимают меры по медико-санитарному обслуживанию работников и членов их семей, развитию ведомственных здравниц, медико-санитарных частей, здравпунктов, санаториев-профилакториев. Создают и используют материально-техническую базу для занятий физической культурой и спортом в соответствии с коллективными договорами.</w:t>
      </w:r>
    </w:p>
    <w:p w14:paraId="5DF03DF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9.3.21. Осуществляют внедрение в организациях механизма экономического стимулирования работников по улучшению условий и охраны труда, совершенствуют действующую систему управления охраной труда.</w:t>
      </w:r>
    </w:p>
    <w:p w14:paraId="64857D2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9.4. Работодатели обязуются:</w:t>
      </w:r>
    </w:p>
    <w:p w14:paraId="701F0DE4"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9.4.1. Обеспечивать определенные коллективными договорами условия для эффективной деятельности правовой и технической инспекций труда Росхимпрофсоюза, других органов профсоюзного контроля за соблюдением работодателями и их представителями законодательства о труде и об охране труда.</w:t>
      </w:r>
    </w:p>
    <w:p w14:paraId="7264E40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9.4.2. На паритетных началах совместно с выборным органом первичной (объединенной) профсоюзной организации участвовать в рассмотрении споров, связанных с нарушением законодательства о труде и охране труда, обязательств, установленных коллективными договорами, изменением условий труда и установлением размера доплат за особые условия труда.</w:t>
      </w:r>
    </w:p>
    <w:p w14:paraId="238CD8A8"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9.4.3. Обеспечивать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от 24.07.1998 г. № 125-ФЗ «Об обязательном социальном страховании от несчастных случаев на производстве и профессиональных заболеваний».</w:t>
      </w:r>
    </w:p>
    <w:p w14:paraId="6D605F1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9.5. Профсоюзные органы обязуются:</w:t>
      </w:r>
    </w:p>
    <w:p w14:paraId="252D398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9.5.1. Обеспечивать методическое и практическое руководство правовой и технической инспекциями труда Профсоюза, организовывать обучение и аттестацию инспекторов по вопросам трудового законодательства и охраны труда не реже одного раза в три года, ежегодно проводить для повышения их квалификации семинары-совещания.</w:t>
      </w:r>
    </w:p>
    <w:p w14:paraId="53046B7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9.5.2. Требовать от работодателя обязательного информирования работников о наличии вредных и опасных производственных факторов, тяжести и напряженности трудового процесса. Добиваться в процессе переговоров с работодателями установления социальных льгот и компенсаций за работу в особых условиях. Контролировать предоставление этих льгот, выполнение мероприятий по улучшению условий труда.</w:t>
      </w:r>
    </w:p>
    <w:p w14:paraId="6B9BD7B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9.5.3. Организовывать и обеспечивать общественный контроль за созданием и соблюдением безопасных и здоровых условий труда на производстве и в отрасли, в том числе за выполнением условий Соглашения, коллективных договоров, мероприятий по улучшению условий и охраны труда, устранению причин несчастных случаев, профессиональных заболеваний, аварий на опасных производственных объектах.</w:t>
      </w:r>
    </w:p>
    <w:p w14:paraId="54AFBB1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9.5.4. Участвовать в расследовании случаев травматизма, профессиональных заболеваний, аварий, осуществлять их анализ, участвовать в разработке мероприятий по снижению их уровня, контролировать выполнение этих мероприятий.</w:t>
      </w:r>
    </w:p>
    <w:p w14:paraId="74A8FD9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9.5.5. Организовывать и участвовать в проведении различных конкурсов по улучшению условий труда в организациях, на отраслевом и региональном уровнях.</w:t>
      </w:r>
    </w:p>
    <w:p w14:paraId="1215E925"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9.5.6. Взаимодействовать в рамках соглашений с федеральными органами исполнительной власти, органами государственного контроля и надзора, производственного контроля за условиями, состоянием охраны труда, здоровья, промышленной безопасности.</w:t>
      </w:r>
    </w:p>
    <w:p w14:paraId="6D9DEF0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9.5.7. В установленном законодательством РФ порядке согласовывать правила и инструкции по охране труда, контролировать их исполнение.</w:t>
      </w:r>
    </w:p>
    <w:p w14:paraId="5EE6ECE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9.5.8. Осуществлять контроль за обучением работников правилам техники безопасности и охраны труда, прохождением медицинского освидетельствования декларированного контингента работников, обеспечением работников спецодеждой, спецобувью, правильным их применением, а также организацией ремонта, стирки и чистки средств индивидуальной защиты.</w:t>
      </w:r>
    </w:p>
    <w:p w14:paraId="5C1B375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9.5.9. Оказывать практическую помощь членам Профсоюза в реализации их права на безопасные здоровые условия труда, социальные льготы и компенсации за работу в особых условиях труда, представлять их интересы в органах государственной власти, в суде и других правоохранительных органах.</w:t>
      </w:r>
    </w:p>
    <w:p w14:paraId="1B2764F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p>
    <w:p w14:paraId="515844F2"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10. РАБОТА С МОЛОДЕЖЬЮ</w:t>
      </w:r>
    </w:p>
    <w:p w14:paraId="4259D81F"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10.1. В целях наиболее эффективного участия молодых (до 35 лет) работников в деятельности и развитии организаций отрасли, обеспечения их профессионального роста, занятости и социальной защищенности работодатели совместно с выборными органами первичных (объединенных) профсоюзных организаций:</w:t>
      </w:r>
    </w:p>
    <w:p w14:paraId="0BC4FFCC"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10.1.1. Создают совместные общественные Советы (комиссии) по работе с молодежью в организации, Советы молодых специалистов, молодых мастеров, Советы наставников.</w:t>
      </w:r>
    </w:p>
    <w:p w14:paraId="1F95E31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10.1.2. Разрабатывают комплексные программы по работе с молодежью и планы мероприятий по их реализации.</w:t>
      </w:r>
    </w:p>
    <w:p w14:paraId="5436BD9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10.1.3. Обеспечивают ежегодное квотирование рабочих мест для выпускников профильных учебных заведений, а также для работников, ранее работавших в организации и принятых в организацию после прохождения ими военной службы по призыву в соответствии с порядком, закрепленном в коллективном договоре.</w:t>
      </w:r>
    </w:p>
    <w:p w14:paraId="5314B6A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10.1.4. Проводят конкурсы профессионального мастерства среди молодых работников.</w:t>
      </w:r>
    </w:p>
    <w:p w14:paraId="5CAF17B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10.1.5. Организуют и проводят массовые культурные и спортивно-оздоровительные мероприятия.</w:t>
      </w:r>
    </w:p>
    <w:p w14:paraId="442E213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10.1.6. Осуществляют моральное и материальное поощрение молодых работников, совмещающих эффективную производственную и общественную работу.</w:t>
      </w:r>
    </w:p>
    <w:p w14:paraId="38BD5BB4"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10.2. Определяют и закрепляют в коллективном договоре или локальном нормативном акте организации порядок и условия предоставления:</w:t>
      </w:r>
    </w:p>
    <w:p w14:paraId="5373D39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 материальной помощи молодым работникам, возвратившимся на работу в организации после прохождения военной службы;</w:t>
      </w:r>
    </w:p>
    <w:p w14:paraId="1D8A3C54"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льгот молодым работникам для получения профессионального образования в соответствии с действующим законодательством РФ.</w:t>
      </w:r>
    </w:p>
    <w:p w14:paraId="5B391384"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10.3. Определяют и закрепляют в коллективном договоре или в локальном нормативном акте перечень дополнительных гарантий и льгот молодым работникам, порядок и условия их предоставления.</w:t>
      </w:r>
    </w:p>
    <w:p w14:paraId="37AEA737"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p>
    <w:p w14:paraId="4251B0E9" w14:textId="77777777" w:rsidR="00C73329" w:rsidRPr="00C73329" w:rsidRDefault="00C73329" w:rsidP="00C73329">
      <w:pPr>
        <w:spacing w:before="120" w:after="120"/>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11. ГАРАНТИИ ПРАВ ЧЛЕНОВ ПРОФСОЮЗА И ПРОФСОЮЗНЫХ ОРГАНОВ</w:t>
      </w:r>
    </w:p>
    <w:p w14:paraId="52FCC2D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11.1. Работодатели обеспечивают условия для уставной деятельности первичных (объединенных) профсоюзных организаций, не допускают случаев нарушения прав профсоюзов, установленных законодательством Российской Федерации.</w:t>
      </w:r>
    </w:p>
    <w:p w14:paraId="45CCB1E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11.2. Профсоюз гарантирует право на представление и защиту интересов членов Профсоюза по социально-трудовым вопросам.</w:t>
      </w:r>
    </w:p>
    <w:p w14:paraId="58D1393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11.3. Работодатель в обязательном порядке согласовывает с выборным органом первичной (объединенной) профсоюзной организации вопрос об увольнении работника - члена Профсоюза по следующим основаниям:</w:t>
      </w:r>
    </w:p>
    <w:p w14:paraId="6D8DC8F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сокращения численности или штата работников организации;</w:t>
      </w:r>
    </w:p>
    <w:p w14:paraId="736312C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3AD449E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неоднократного неисполнения работником без уважительных причин трудовых обязанностей, если он имеет дисциплинарное взыскание.</w:t>
      </w:r>
    </w:p>
    <w:p w14:paraId="7D2465F4"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11.4. Увольнение по инициативе работодателя выборных руководителей (их заместителей) первичных (объединенных) профсоюзных организаций, их структурных подразделений (не ниже цеховых и приравненных к ним), не освобожденных от основной работы, по указанным в п.11.3. настоящего Соглашения основаниям, допускается только с согласия вышестоящего выборного профсоюзного органа (в том числе в течение двух лет после окончания срока их полномочий).</w:t>
      </w:r>
    </w:p>
    <w:p w14:paraId="78683A92"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11.5. Члены Профсоюза могут бесплатно:</w:t>
      </w:r>
    </w:p>
    <w:p w14:paraId="519BF9D6"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xml:space="preserve"> - получать консультацию и юридическую помощь по всем вопросам, связанным с трудовыми правоотношениями;</w:t>
      </w:r>
    </w:p>
    <w:p w14:paraId="67CC57E3"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в порядке, установленном в первичной (объединенной) профсоюзной организации, пользоваться имуществом профорганизаций, спорт- и культ- инвентарем, услугами профсоюзных библиотек, клубов, домов и дворцов культуры, спортсооружений.</w:t>
      </w:r>
    </w:p>
    <w:p w14:paraId="255494C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11.6. Все социальные льготы и гарантии, предусмотренные законодательством, данным Соглашением и коллективными договорами организаций, распространяются на выборных профсоюзных работников и работников аппаратов выборных органов первичных (объединенных) профсоюзных организаций. Источник финансирования льгот предусматривается в коллективном договоре.</w:t>
      </w:r>
    </w:p>
    <w:p w14:paraId="38DD678C"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11.7. Работодатели:</w:t>
      </w:r>
    </w:p>
    <w:p w14:paraId="20DA2EF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11.7.1. Обеспечивают беспрепятственный доступ представителей выборных органов первичных (объединенных) профсоюзных организаций и вышестоящих органов отраслевого Профсоюза ко всем рабочим местам в организациях, в которых работают члены Профсоюза, для реализации уставных задач и предоставленных профсоюзам прав в соответствии с действующим законодательством.</w:t>
      </w:r>
    </w:p>
    <w:p w14:paraId="6D49848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11.7.2. Предоставляют выборным органам первичных (объединенных) профсоюзных организаций в бесплатное пользование необходимые для их деятельности помещения со всем оборудованием, отоплением, освещением, уборкой и охраной для работы самого органа и для проведения собраний работников, а также транспортные средства, средства связи, множительную, компьютерную технику и другие технические средства в соответствии с коллективным договором.</w:t>
      </w:r>
    </w:p>
    <w:p w14:paraId="386E79CD"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11.7.3. Направляют денежные средства в размере не менее 0,3 % от фонда оплаты труда организации на проведение ими в организациях спортивно-оздоровительной, социально-культурной работ и других социально значимых мероприятий с частичным перечислением направленных средств на расчетный счет первичных (объединенных) профсоюзных организаций. Размер перечисляемых средств устанавливается коллективными договорами.</w:t>
      </w:r>
    </w:p>
    <w:p w14:paraId="01437509"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11.7.4. Не производят продажу, перепрофилирование и отчуждение санаториев-профилакториев, баз отдыха, детских дошкольных учреждений и оздоровительных лагерей, учреждений культуры и спорта и других объектов социальной сферы без учета мнения выборных органов первичных (объединенных) профсоюзных организаций.</w:t>
      </w:r>
    </w:p>
    <w:p w14:paraId="13ED794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11.7.5. При наличии письменных заявлений работников ежемесячно бесплатно в сроки выплаты заработной платы в организации, установленные коллективным договором, перечисляют на расчетный счет профсоюзной организации членские профсоюзные взносы из заработной платы работников. Работодатель не вправе задерживать перечисление указанных средств.</w:t>
      </w:r>
    </w:p>
    <w:p w14:paraId="1852ED5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11.7.6. На условиях, предусмотренных коллективным договором, предоставляют членам выборных органов первичных (объединенных) профсоюзных организаций, не освобожденным от основной работы, для выполнения общественных обязанностей часть рабочего времени с сохранением среднего заработка.</w:t>
      </w:r>
    </w:p>
    <w:p w14:paraId="4068FA3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11.7.7. Совместно с выборным органом первичной (объединенной) профсоюзной организации обеспечивают создание и работу комиссий по рассмотрению индивидуальных трудовых споров в соответствии с требованиями Трудового кодекса Российской Федерации.</w:t>
      </w:r>
    </w:p>
    <w:p w14:paraId="1652ED20" w14:textId="77777777" w:rsidR="00C73329" w:rsidRPr="00C73329" w:rsidRDefault="00C73329" w:rsidP="00C73329">
      <w:pPr>
        <w:jc w:val="center"/>
        <w:rPr>
          <w:rFonts w:ascii="Times New Roman" w:eastAsia="Calibri" w:hAnsi="Times New Roman" w:cs="Times New Roman"/>
          <w:b/>
          <w:kern w:val="0"/>
          <w:sz w:val="24"/>
          <w:szCs w:val="24"/>
          <w14:ligatures w14:val="none"/>
        </w:rPr>
      </w:pPr>
    </w:p>
    <w:p w14:paraId="065FB327" w14:textId="77777777" w:rsidR="00C73329" w:rsidRPr="00C73329" w:rsidRDefault="00C73329" w:rsidP="00C73329">
      <w:pPr>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 xml:space="preserve">12. ОБЕСПЕЧЕНИЕ КОНТРОЛЯ ЗА ВЫПОЛНЕНИЕМ </w:t>
      </w:r>
    </w:p>
    <w:p w14:paraId="2068A06F" w14:textId="77777777" w:rsidR="00C73329" w:rsidRPr="00C73329" w:rsidRDefault="00C73329" w:rsidP="00C73329">
      <w:pPr>
        <w:jc w:val="center"/>
        <w:rPr>
          <w:rFonts w:ascii="Times New Roman" w:eastAsia="Calibri" w:hAnsi="Times New Roman" w:cs="Times New Roman"/>
          <w:b/>
          <w:kern w:val="0"/>
          <w:sz w:val="24"/>
          <w:szCs w:val="24"/>
          <w14:ligatures w14:val="none"/>
        </w:rPr>
      </w:pPr>
      <w:r w:rsidRPr="00C73329">
        <w:rPr>
          <w:rFonts w:ascii="Times New Roman" w:eastAsia="Calibri" w:hAnsi="Times New Roman" w:cs="Times New Roman"/>
          <w:b/>
          <w:kern w:val="0"/>
          <w:sz w:val="24"/>
          <w:szCs w:val="24"/>
          <w14:ligatures w14:val="none"/>
        </w:rPr>
        <w:t>СОГЛАШЕНИЯ И ОТВЕТСТВЕННОСТЬ СТОРОН ЗА НЕВЫПОЛНЕНИЕ ПРИНЯТЫХ ОБЯЗАТЕЛЬСТВ</w:t>
      </w:r>
    </w:p>
    <w:p w14:paraId="68DF7DD1"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12.1. Контроль за выполнением данного Соглашения осуществляет:</w:t>
      </w:r>
    </w:p>
    <w:p w14:paraId="60EA9D4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на федеральном уровне – постоянно действующая комиссия Союза и Росхимпрофсоюза;</w:t>
      </w:r>
    </w:p>
    <w:p w14:paraId="23A1A622"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в организациях – комиссия, сформированная из представителей работодателя и выборного органа первичной (объединенной) профсоюзной организации для заключения коллективного договора.</w:t>
      </w:r>
    </w:p>
    <w:p w14:paraId="0B6F364E"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12.2. Договаривающиеся стороны обязуются:</w:t>
      </w:r>
    </w:p>
    <w:p w14:paraId="4482FA8B"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осуществлять проверку и рассмотрение на совместных заседаниях сторон хода выполнения настоящего Соглашения до истечения срока его действия;</w:t>
      </w:r>
    </w:p>
    <w:p w14:paraId="6FD286C7"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 взаимно предоставлять необходимую информацию в целях осуществления контроля за выполнением Соглашения.</w:t>
      </w:r>
    </w:p>
    <w:p w14:paraId="7A8969C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12.3. Лица, виновные в нарушении или невыполнении обязательств Соглашения и в непредоставлении информации, необходимой для ведения коллективных переговоров и осуществления контроля за выполнением Соглашения, несут ответственность в соответствии с действующим законодательством.</w:t>
      </w:r>
    </w:p>
    <w:p w14:paraId="04AC6100"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lastRenderedPageBreak/>
        <w:t>12.4. В случае нарушения Сторонами условий Соглашения, соответствующие органы Сторон направляют представление об устранении этих нарушений, которое рассматривается в недельный срок.</w:t>
      </w:r>
    </w:p>
    <w:p w14:paraId="6411DECA"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В случае отказа устранить эти нарушения, разногласия рассматриваются в соответствии с действующим законодательством.</w:t>
      </w:r>
    </w:p>
    <w:p w14:paraId="1C9CE884" w14:textId="77777777" w:rsidR="00C73329" w:rsidRPr="00C73329" w:rsidRDefault="00C73329" w:rsidP="00C73329">
      <w:pPr>
        <w:spacing w:before="120" w:after="120"/>
        <w:ind w:firstLine="709"/>
        <w:jc w:val="both"/>
        <w:rPr>
          <w:rFonts w:ascii="Times New Roman" w:eastAsia="Calibri" w:hAnsi="Times New Roman" w:cs="Times New Roman"/>
          <w:kern w:val="0"/>
          <w:sz w:val="24"/>
          <w:szCs w:val="24"/>
          <w14:ligatures w14:val="none"/>
        </w:rPr>
      </w:pPr>
      <w:r w:rsidRPr="00C73329">
        <w:rPr>
          <w:rFonts w:ascii="Times New Roman" w:eastAsia="Calibri" w:hAnsi="Times New Roman" w:cs="Times New Roman"/>
          <w:kern w:val="0"/>
          <w:sz w:val="24"/>
          <w:szCs w:val="24"/>
          <w14:ligatures w14:val="none"/>
        </w:rPr>
        <w:t>12.5. Настоящее Соглашение составлено и подписано в 2-х экземплярах, каждый из которых имеет одинаковую юридическую силу.</w:t>
      </w:r>
    </w:p>
    <w:p w14:paraId="25E849F4" w14:textId="77777777" w:rsidR="00114D1E" w:rsidRDefault="00114D1E" w:rsidP="00C73329">
      <w:pPr>
        <w:spacing w:before="120" w:after="120"/>
        <w:ind w:firstLine="709"/>
        <w:jc w:val="both"/>
      </w:pPr>
    </w:p>
    <w:sectPr w:rsidR="00114D1E" w:rsidSect="00D5614E">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1E"/>
    <w:rsid w:val="00114D1E"/>
    <w:rsid w:val="0031052E"/>
    <w:rsid w:val="003E062F"/>
    <w:rsid w:val="007742DD"/>
    <w:rsid w:val="00B36DDE"/>
    <w:rsid w:val="00C73329"/>
    <w:rsid w:val="00D5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454D"/>
  <w15:chartTrackingRefBased/>
  <w15:docId w15:val="{B21C1E90-7A0B-49B2-841E-E4E50191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6"/>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4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14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14D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114D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114D1E"/>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114D1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14D1E"/>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14D1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14D1E"/>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D1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14D1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14D1E"/>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114D1E"/>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114D1E"/>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114D1E"/>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114D1E"/>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114D1E"/>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114D1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114D1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14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D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114D1E"/>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114D1E"/>
    <w:pPr>
      <w:spacing w:before="160" w:after="160"/>
      <w:jc w:val="center"/>
    </w:pPr>
    <w:rPr>
      <w:i/>
      <w:iCs/>
      <w:color w:val="404040" w:themeColor="text1" w:themeTint="BF"/>
    </w:rPr>
  </w:style>
  <w:style w:type="character" w:customStyle="1" w:styleId="22">
    <w:name w:val="Цитата 2 Знак"/>
    <w:basedOn w:val="a0"/>
    <w:link w:val="21"/>
    <w:uiPriority w:val="29"/>
    <w:rsid w:val="00114D1E"/>
    <w:rPr>
      <w:i/>
      <w:iCs/>
      <w:color w:val="404040" w:themeColor="text1" w:themeTint="BF"/>
    </w:rPr>
  </w:style>
  <w:style w:type="paragraph" w:styleId="a7">
    <w:name w:val="List Paragraph"/>
    <w:basedOn w:val="a"/>
    <w:uiPriority w:val="34"/>
    <w:qFormat/>
    <w:rsid w:val="00114D1E"/>
    <w:pPr>
      <w:ind w:left="720"/>
      <w:contextualSpacing/>
    </w:pPr>
  </w:style>
  <w:style w:type="character" w:styleId="a8">
    <w:name w:val="Intense Emphasis"/>
    <w:basedOn w:val="a0"/>
    <w:uiPriority w:val="21"/>
    <w:qFormat/>
    <w:rsid w:val="00114D1E"/>
    <w:rPr>
      <w:i/>
      <w:iCs/>
      <w:color w:val="0F4761" w:themeColor="accent1" w:themeShade="BF"/>
    </w:rPr>
  </w:style>
  <w:style w:type="paragraph" w:styleId="a9">
    <w:name w:val="Intense Quote"/>
    <w:basedOn w:val="a"/>
    <w:next w:val="a"/>
    <w:link w:val="aa"/>
    <w:uiPriority w:val="30"/>
    <w:qFormat/>
    <w:rsid w:val="00114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14D1E"/>
    <w:rPr>
      <w:i/>
      <w:iCs/>
      <w:color w:val="0F4761" w:themeColor="accent1" w:themeShade="BF"/>
    </w:rPr>
  </w:style>
  <w:style w:type="character" w:styleId="ab">
    <w:name w:val="Intense Reference"/>
    <w:basedOn w:val="a0"/>
    <w:uiPriority w:val="32"/>
    <w:qFormat/>
    <w:rsid w:val="00114D1E"/>
    <w:rPr>
      <w:b/>
      <w:bCs/>
      <w:smallCaps/>
      <w:color w:val="0F4761" w:themeColor="accent1" w:themeShade="BF"/>
      <w:spacing w:val="5"/>
    </w:rPr>
  </w:style>
  <w:style w:type="table" w:styleId="ac">
    <w:name w:val="Table Grid"/>
    <w:basedOn w:val="a1"/>
    <w:uiPriority w:val="39"/>
    <w:rsid w:val="0011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10502</Words>
  <Characters>59865</Characters>
  <Application>Microsoft Office Word</Application>
  <DocSecurity>0</DocSecurity>
  <Lines>498</Lines>
  <Paragraphs>140</Paragraphs>
  <ScaleCrop>false</ScaleCrop>
  <Company/>
  <LinksUpToDate>false</LinksUpToDate>
  <CharactersWithSpaces>70227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Kovalenko</dc:creator>
  <cp:keywords/>
  <dc:description/>
  <cp:lastModifiedBy>Andrey Kovalenko</cp:lastModifiedBy>
  <cp:revision>2</cp:revision>
  <dcterms:created xsi:type="dcterms:W3CDTF">2024-12-24T07:48:00Z</dcterms:created>
  <dcterms:modified xsi:type="dcterms:W3CDTF">2024-12-24T07:48:00Z</dcterms:modified>
</cp:coreProperties>
</file>